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8323BBE" w:rsidR="0016385D" w:rsidRPr="00075EA6" w:rsidRDefault="003F4E9F" w:rsidP="00D30640">
      <w:pPr>
        <w:pStyle w:val="PaperTitle"/>
        <w:spacing w:before="0"/>
        <w:rPr>
          <w:b w:val="0"/>
          <w:bCs/>
          <w:sz w:val="24"/>
          <w:szCs w:val="24"/>
        </w:rPr>
      </w:pPr>
      <w:r>
        <w:t>Investigating the Impact of Occlusion on Gait-Based Age and Gender Estima</w:t>
      </w:r>
      <w:r w:rsidR="00CF1DC9">
        <w:t>tion</w:t>
      </w:r>
      <w:r w:rsidR="00BE5FD1" w:rsidRPr="002B5648">
        <w:t xml:space="preserve"> </w:t>
      </w:r>
    </w:p>
    <w:p w14:paraId="548D96A3" w14:textId="76FAAE30" w:rsidR="00C14B14" w:rsidRDefault="00A15C01" w:rsidP="2F830975">
      <w:pPr>
        <w:pStyle w:val="AuthorName"/>
        <w:rPr>
          <w:sz w:val="20"/>
          <w:lang w:val="en-GB" w:eastAsia="en-GB"/>
        </w:rPr>
      </w:pPr>
      <w:r>
        <w:t>Ryan Chin Zheng Qin</w:t>
      </w:r>
      <w:r w:rsidR="00EF6940" w:rsidRPr="2F830975">
        <w:rPr>
          <w:vertAlign w:val="superscript"/>
        </w:rPr>
        <w:t>1,</w:t>
      </w:r>
      <w:r w:rsidR="003A5C85" w:rsidRPr="2F830975">
        <w:rPr>
          <w:vertAlign w:val="superscript"/>
        </w:rPr>
        <w:t xml:space="preserve"> </w:t>
      </w:r>
      <w:r w:rsidR="00EF6940" w:rsidRPr="2F830975">
        <w:rPr>
          <w:vertAlign w:val="superscript"/>
        </w:rPr>
        <w:t>a)</w:t>
      </w:r>
      <w:r w:rsidR="00662B9B">
        <w:t xml:space="preserve">, </w:t>
      </w:r>
      <w:r w:rsidR="00662B9B" w:rsidRPr="00DA3114">
        <w:t xml:space="preserve">Tee Connie </w:t>
      </w:r>
      <w:r w:rsidR="007B485E">
        <w:rPr>
          <w:vertAlign w:val="superscript"/>
        </w:rPr>
        <w:t>1</w:t>
      </w:r>
      <w:r w:rsidR="00662B9B" w:rsidRPr="2F830975">
        <w:rPr>
          <w:vertAlign w:val="superscript"/>
        </w:rPr>
        <w:t>,</w:t>
      </w:r>
      <w:r w:rsidR="00A95636">
        <w:rPr>
          <w:vertAlign w:val="superscript"/>
        </w:rPr>
        <w:t xml:space="preserve"> </w:t>
      </w:r>
      <w:r w:rsidR="007B485E">
        <w:rPr>
          <w:vertAlign w:val="superscript"/>
        </w:rPr>
        <w:t>2</w:t>
      </w:r>
      <w:r w:rsidR="00662B9B" w:rsidRPr="2F830975">
        <w:rPr>
          <w:vertAlign w:val="superscript"/>
        </w:rPr>
        <w:t xml:space="preserve"> b)</w:t>
      </w:r>
      <w:r w:rsidR="00662B9B">
        <w:rPr>
          <w:vertAlign w:val="superscript"/>
        </w:rPr>
        <w:t xml:space="preserve"> </w:t>
      </w:r>
      <w:r w:rsidR="00662B9B">
        <w:t>and Michael Kah Ong Goh</w:t>
      </w:r>
      <w:r w:rsidR="00880FFE">
        <w:rPr>
          <w:vertAlign w:val="superscript"/>
        </w:rPr>
        <w:t>1,</w:t>
      </w:r>
      <w:r w:rsidR="00A95636">
        <w:rPr>
          <w:vertAlign w:val="superscript"/>
        </w:rPr>
        <w:t xml:space="preserve"> </w:t>
      </w:r>
      <w:r w:rsidR="00880FFE">
        <w:rPr>
          <w:vertAlign w:val="superscript"/>
        </w:rPr>
        <w:t xml:space="preserve">2, c) </w:t>
      </w:r>
    </w:p>
    <w:p w14:paraId="0F2D870F" w14:textId="09F9573C" w:rsidR="00B0620F" w:rsidRPr="00800AA6" w:rsidRDefault="00662B9B" w:rsidP="00207B7F">
      <w:pPr>
        <w:pStyle w:val="AuthorAffiliation"/>
      </w:pPr>
      <w:r w:rsidRPr="00800AA6">
        <w:rPr>
          <w:vertAlign w:val="superscript"/>
        </w:rPr>
        <w:t>1</w:t>
      </w:r>
      <w:r w:rsidR="00DC5746" w:rsidRPr="00800AA6">
        <w:t>Fa</w:t>
      </w:r>
      <w:r w:rsidR="00B0620F" w:rsidRPr="00800AA6">
        <w:t xml:space="preserve">culty of Information Science and Technology, Multimedia University, Jalan Ayer Keroh Lama, 75450 Bukit Beruang, Melaka, Malaysia </w:t>
      </w:r>
    </w:p>
    <w:p w14:paraId="562ECE83" w14:textId="3D945A82" w:rsidR="00207B7F" w:rsidRPr="00800AA6" w:rsidRDefault="00207B7F" w:rsidP="0041180F">
      <w:pPr>
        <w:pStyle w:val="AuthorAffiliation"/>
      </w:pPr>
      <w:r w:rsidRPr="00800AA6">
        <w:rPr>
          <w:vertAlign w:val="superscript"/>
        </w:rPr>
        <w:t>2</w:t>
      </w:r>
      <w:r w:rsidR="005D5E50" w:rsidRPr="00800AA6">
        <w:t>Centre for Image and Vision Computing, CoE for Artificial Intelligence</w:t>
      </w:r>
      <w:r w:rsidR="006F400A" w:rsidRPr="00800AA6">
        <w:t>, Multimedia University, Jalan Ayer Keroh Lama, 75450 Bukit Beruang, Melaka, Malaysia</w:t>
      </w:r>
    </w:p>
    <w:p w14:paraId="74D01155" w14:textId="2979ED37" w:rsidR="00A00990" w:rsidRPr="00800AA6" w:rsidRDefault="00C14B14" w:rsidP="00A00990">
      <w:pPr>
        <w:pStyle w:val="AuthorAffiliation"/>
      </w:pPr>
      <w:r w:rsidRPr="00075EA6">
        <w:br/>
      </w:r>
      <w:r w:rsidR="0073270D" w:rsidRPr="00800AA6">
        <w:t xml:space="preserve">Corresponding author: </w:t>
      </w:r>
      <w:r w:rsidR="00A00990" w:rsidRPr="00800AA6">
        <w:rPr>
          <w:szCs w:val="28"/>
          <w:vertAlign w:val="superscript"/>
        </w:rPr>
        <w:t>b)</w:t>
      </w:r>
      <w:r w:rsidR="00A00990">
        <w:rPr>
          <w:szCs w:val="28"/>
          <w:vertAlign w:val="superscript"/>
        </w:rPr>
        <w:t xml:space="preserve"> </w:t>
      </w:r>
      <w:r w:rsidR="00A00990" w:rsidRPr="00800AA6">
        <w:t>tee.connie@mmu.edu.my</w:t>
      </w:r>
    </w:p>
    <w:p w14:paraId="5E05E235" w14:textId="458E1146" w:rsidR="003A5C85" w:rsidRPr="00800AA6" w:rsidRDefault="00A00990" w:rsidP="00662B9B">
      <w:pPr>
        <w:pStyle w:val="AuthorAffiliation"/>
      </w:pPr>
      <w:r w:rsidRPr="00800AA6">
        <w:rPr>
          <w:szCs w:val="28"/>
          <w:vertAlign w:val="superscript"/>
        </w:rPr>
        <w:t>a)</w:t>
      </w:r>
      <w:r w:rsidR="0075537A" w:rsidRPr="00800AA6">
        <w:t>1211307645@student.mmu.edu.my</w:t>
      </w:r>
    </w:p>
    <w:p w14:paraId="61278596" w14:textId="4A10B50F" w:rsidR="00880FFE" w:rsidRPr="00800AA6" w:rsidRDefault="00880FFE" w:rsidP="00880FFE">
      <w:pPr>
        <w:pStyle w:val="AuthorAffiliation"/>
      </w:pPr>
      <w:r w:rsidRPr="00800AA6">
        <w:rPr>
          <w:szCs w:val="28"/>
          <w:vertAlign w:val="superscript"/>
        </w:rPr>
        <w:t>c)</w:t>
      </w:r>
      <w:r w:rsidRPr="00800AA6">
        <w:t>michael.goh@mmu.edu.my</w:t>
      </w:r>
    </w:p>
    <w:p w14:paraId="5EB26DEC" w14:textId="742FB983" w:rsidR="008C5932" w:rsidRDefault="0016385D" w:rsidP="00BD18FD">
      <w:pPr>
        <w:pStyle w:val="Abstract"/>
      </w:pPr>
      <w:r w:rsidRPr="00075EA6">
        <w:rPr>
          <w:b/>
          <w:bCs/>
        </w:rPr>
        <w:t>Abstract.</w:t>
      </w:r>
      <w:r w:rsidRPr="00075EA6">
        <w:t xml:space="preserve"> </w:t>
      </w:r>
      <w:r w:rsidR="00E0749B" w:rsidRPr="00E0749B">
        <w:t xml:space="preserve">Gait refers to an individual’s walking pattern. Everyone has a unique walking behaviour that is hard to disguise. Although gait recognition has seen many advances in recent years, occlusion is still a major problem affecting the performance. Occlusion is very common in real-life situations such as carried objects, clothing, obstacles, etc., and it is hard to avoid occlusion while capturing gait videos. This leads to lack of body information such as shape, pose and motion information. This paper aims to study the impact of different occlusions parts in gait recognition performance. Specifically, two different occlusions effects, namely </w:t>
      </w:r>
      <w:r w:rsidR="007E7E31" w:rsidRPr="007E7E31">
        <w:t>block-wise</w:t>
      </w:r>
      <w:r w:rsidR="00E0749B" w:rsidRPr="00E0749B">
        <w:t xml:space="preserve"> and </w:t>
      </w:r>
      <w:r w:rsidR="00FA2A1E" w:rsidRPr="00FA2A1E">
        <w:t>component-specific</w:t>
      </w:r>
      <w:r w:rsidR="00E0749B" w:rsidRPr="00E0749B">
        <w:t xml:space="preserve"> occlusion, are investigated. A self-collected dataset consisting of 715 side-walking GEIs from 120 subjects were synthetically occluded to simulate real-life scenarios. For </w:t>
      </w:r>
      <w:r w:rsidR="007E7E31" w:rsidRPr="007E7E31">
        <w:t>block-wise</w:t>
      </w:r>
      <w:r w:rsidR="00E0749B" w:rsidRPr="00E0749B">
        <w:t xml:space="preserve"> occlusion, both vertical and horizontal block-wise occlusions are applied across the GEI silhouette. On the other hand, </w:t>
      </w:r>
      <w:r w:rsidR="00FA2A1E" w:rsidRPr="00FA2A1E">
        <w:t>component-specific</w:t>
      </w:r>
      <w:r w:rsidR="00E0749B" w:rsidRPr="00E0749B">
        <w:t xml:space="preserve"> occlusion focuses on more detailed human body components such as head, shoulder, thigh, calf, etc. Experimental results show that the performances of non-occluded images have higher accuracy than those occluded images, confirming the detrimental effects of occlusion on gait performance. Besides, the size of occlusion also affects the gait performance. Within </w:t>
      </w:r>
      <w:r w:rsidR="007E7E31" w:rsidRPr="007E7E31">
        <w:t>block-wise</w:t>
      </w:r>
      <w:r w:rsidR="007E7E31">
        <w:t xml:space="preserve"> </w:t>
      </w:r>
      <w:r w:rsidR="00E0749B" w:rsidRPr="00E0749B">
        <w:t>occlusion, age estimation accuracy is most severely affected (lowest accuracy of 29%) by occlusion of top</w:t>
      </w:r>
      <w:r w:rsidR="00061675">
        <w:t xml:space="preserve"> area</w:t>
      </w:r>
      <w:r w:rsidR="00E0749B" w:rsidRPr="00E0749B">
        <w:t xml:space="preserve">, which is around the shoulder part. For </w:t>
      </w:r>
      <w:r w:rsidR="00FA2A1E" w:rsidRPr="00FA2A1E">
        <w:t>component-specific</w:t>
      </w:r>
      <w:r w:rsidR="00E0749B" w:rsidRPr="00E0749B">
        <w:t xml:space="preserve"> occlusion, gender estimation accuracy is mostly affected by head occlusion, while age estimation shows lower accuracy across all occluded body components. The study shows that, surprisingly, how we move our upper body regions, particularly the shoulders and head, is an important clue for estimating age and gender from walking, not just the leg movements</w:t>
      </w:r>
      <w:r w:rsidR="00E05DF7">
        <w:t>.</w:t>
      </w:r>
    </w:p>
    <w:p w14:paraId="6DE422C6" w14:textId="63483150" w:rsidR="006D0538" w:rsidRDefault="005B1EF1" w:rsidP="009A4B64">
      <w:pPr>
        <w:pStyle w:val="Heading1"/>
      </w:pPr>
      <w:r>
        <w:t>introduction</w:t>
      </w:r>
    </w:p>
    <w:p w14:paraId="5B42FA93" w14:textId="202281B9" w:rsidR="00235558" w:rsidRDefault="006D0538" w:rsidP="00A95636">
      <w:pPr>
        <w:pStyle w:val="Paragraph"/>
      </w:pPr>
      <w:r>
        <w:t>Gait generally refers to a person’s walking pattern. Gait features can be used in many applications such as age and gender estimation</w:t>
      </w:r>
      <w:r w:rsidR="004B446D">
        <w:t xml:space="preserve"> [</w:t>
      </w:r>
      <w:r w:rsidR="004429A6">
        <w:t>1</w:t>
      </w:r>
      <w:r w:rsidR="004B446D">
        <w:t>]</w:t>
      </w:r>
      <w:r w:rsidR="00E0749B">
        <w:t>.</w:t>
      </w:r>
      <w:r>
        <w:t xml:space="preserve"> </w:t>
      </w:r>
      <w:r w:rsidR="0091513D">
        <w:t>G</w:t>
      </w:r>
      <w:r>
        <w:t xml:space="preserve">ait has the advantage of being recognized from far away </w:t>
      </w:r>
      <w:r w:rsidR="0091513D">
        <w:t xml:space="preserve">as </w:t>
      </w:r>
      <w:r>
        <w:t xml:space="preserve">compared </w:t>
      </w:r>
      <w:r w:rsidR="0091513D">
        <w:t xml:space="preserve">to </w:t>
      </w:r>
      <w:r>
        <w:t>other biometric features</w:t>
      </w:r>
      <w:r w:rsidR="0091513D">
        <w:t xml:space="preserve">. Besides, </w:t>
      </w:r>
      <w:r>
        <w:t xml:space="preserve">it can be authenticated from low-resolution images captured without subject cooperation. </w:t>
      </w:r>
      <w:r w:rsidR="0091513D">
        <w:t>I</w:t>
      </w:r>
      <w:r>
        <w:t xml:space="preserve">t is a widely used biometric technology that is hard for someone to disguise. </w:t>
      </w:r>
      <w:r w:rsidR="00AC1336">
        <w:t>G</w:t>
      </w:r>
      <w:r>
        <w:t xml:space="preserve">ait recognition has gained popularity in various applications such as </w:t>
      </w:r>
      <w:r w:rsidRPr="006B27D8">
        <w:t>surveillance, criminal investigation, and</w:t>
      </w:r>
      <w:r w:rsidRPr="00BD0B0E">
        <w:t xml:space="preserve"> forensics</w:t>
      </w:r>
      <w:r w:rsidR="008260C9">
        <w:t xml:space="preserve"> [2],[3]</w:t>
      </w:r>
      <w:r>
        <w:t>.</w:t>
      </w:r>
      <w:r w:rsidR="009A4B64">
        <w:t xml:space="preserve"> </w:t>
      </w:r>
      <w:r>
        <w:t xml:space="preserve">However, when it comes to practical applications, gait recognition faces several </w:t>
      </w:r>
      <w:r w:rsidR="0091513D">
        <w:t>challenges</w:t>
      </w:r>
      <w:r>
        <w:t>. Covariates include carried objects, clothing, shoes, etc. and occlusion is the most common covariat</w:t>
      </w:r>
      <w:r w:rsidR="0091513D">
        <w:t xml:space="preserve">es involved </w:t>
      </w:r>
      <w:r>
        <w:t xml:space="preserve">when capturing subjects’ gait videos. Occlusion can be caused by obstacles such as trees and buildings or limited view when the subject moves out of view </w:t>
      </w:r>
      <w:r w:rsidR="001F556B">
        <w:t>[</w:t>
      </w:r>
      <w:r w:rsidR="004429A6">
        <w:t>2</w:t>
      </w:r>
      <w:r w:rsidR="001F556B">
        <w:t>]</w:t>
      </w:r>
      <w:r w:rsidR="00E0749B">
        <w:t>.</w:t>
      </w:r>
      <w:r w:rsidR="001F556B">
        <w:t xml:space="preserve"> </w:t>
      </w:r>
      <w:r>
        <w:rPr>
          <w:lang w:val="en-MY"/>
        </w:rPr>
        <w:t>The presence of occlusion will significantly impact the performance of gait recognition</w:t>
      </w:r>
      <w:r w:rsidRPr="008D1D5C">
        <w:rPr>
          <w:lang w:val="en-MY"/>
        </w:rPr>
        <w:t xml:space="preserve"> since it will result in a lack of body information </w:t>
      </w:r>
      <w:r w:rsidR="006C671C">
        <w:rPr>
          <w:lang w:val="en-MY"/>
        </w:rPr>
        <w:t xml:space="preserve">which </w:t>
      </w:r>
      <w:r w:rsidR="008D5493">
        <w:t>increases the</w:t>
      </w:r>
      <w:r>
        <w:t xml:space="preserve"> difficulty </w:t>
      </w:r>
      <w:r w:rsidR="008D5493">
        <w:t xml:space="preserve">in </w:t>
      </w:r>
      <w:r>
        <w:t>extracting appropriate features</w:t>
      </w:r>
      <w:r w:rsidR="008D5493">
        <w:t>.</w:t>
      </w:r>
    </w:p>
    <w:p w14:paraId="436A2D8B" w14:textId="2E3AB160" w:rsidR="00235558" w:rsidRDefault="0091513D" w:rsidP="00A95636">
      <w:pPr>
        <w:pStyle w:val="Paragraph"/>
      </w:pPr>
      <w:r>
        <w:t xml:space="preserve">In this study, the different impacts of occlusions are systematically analyzed. We investigate </w:t>
      </w:r>
      <w:r w:rsidRPr="00A91E24">
        <w:t>the effects of different types and locations of occlusion on the accuracy of age and gender estimation from gait patterns</w:t>
      </w:r>
      <w:r>
        <w:t xml:space="preserve">. To mimic real-life situations, a dataset </w:t>
      </w:r>
      <w:r w:rsidR="0041180F">
        <w:t>consisting of</w:t>
      </w:r>
      <w:r>
        <w:t xml:space="preserve"> 715 walking sequences from 120 subjects are created. Occlusions effects are syntactically applied on the gait energy images (GEIs) constructed from the video sequences. Two main types of occlusions are evaluated, namely </w:t>
      </w:r>
      <w:r w:rsidR="00A222AB" w:rsidRPr="00A222AB">
        <w:t>block-wise</w:t>
      </w:r>
      <w:r w:rsidR="00A222AB">
        <w:t xml:space="preserve"> </w:t>
      </w:r>
      <w:r>
        <w:t xml:space="preserve">and </w:t>
      </w:r>
      <w:r w:rsidR="0075740C" w:rsidRPr="0075740C">
        <w:t>component-specific</w:t>
      </w:r>
      <w:r w:rsidR="0075740C">
        <w:t xml:space="preserve"> </w:t>
      </w:r>
      <w:r>
        <w:t xml:space="preserve">occlusion. In </w:t>
      </w:r>
      <w:r w:rsidR="00A222AB" w:rsidRPr="00A222AB">
        <w:t>block-wise</w:t>
      </w:r>
      <w:r w:rsidR="00A222AB">
        <w:t xml:space="preserve"> </w:t>
      </w:r>
      <w:r>
        <w:t xml:space="preserve">occlusion, the vertical or horizontal segments of the gait images are blocked out. On the other hand, the specific body parts like head, shoulder and calf are explicitly covered. This study </w:t>
      </w:r>
      <w:r w:rsidRPr="00A91E24">
        <w:t>provide</w:t>
      </w:r>
      <w:r>
        <w:t>s</w:t>
      </w:r>
      <w:r w:rsidRPr="00A91E24">
        <w:t xml:space="preserve"> insights into the robustness and limitations of current gait analysis techniques under realistic conditions</w:t>
      </w:r>
      <w:r>
        <w:t>.</w:t>
      </w:r>
    </w:p>
    <w:p w14:paraId="1155AC18" w14:textId="0C20B5F9" w:rsidR="00740CC6" w:rsidRDefault="00D23B58" w:rsidP="00891395">
      <w:pPr>
        <w:pStyle w:val="Paragraph"/>
      </w:pPr>
      <w:r>
        <w:t xml:space="preserve">In traditional methods, </w:t>
      </w:r>
      <w:r w:rsidR="009A4B64">
        <w:t>Awai et al. [</w:t>
      </w:r>
      <w:r w:rsidR="008260C9">
        <w:t>5</w:t>
      </w:r>
      <w:r w:rsidR="009A4B64">
        <w:t xml:space="preserve">] developed a robust gait recognition method to improve the search for missing elderly people using the security camera to manage image occlusions. The work used pose estimation data and a </w:t>
      </w:r>
      <w:r w:rsidR="009A4B64">
        <w:lastRenderedPageBreak/>
        <w:t xml:space="preserve">random forest </w:t>
      </w:r>
      <w:r w:rsidR="004F11D7">
        <w:t>algorithm;</w:t>
      </w:r>
      <w:r w:rsidR="009A4B64">
        <w:t xml:space="preserve"> it achieved </w:t>
      </w:r>
      <w:r w:rsidR="009A4B64" w:rsidRPr="009A4B64">
        <w:t>72.5% accuracy on the CASIA-B dataset</w:t>
      </w:r>
      <w:r w:rsidR="009A4B64">
        <w:t>.</w:t>
      </w:r>
      <w:r w:rsidR="00082B59">
        <w:t xml:space="preserve"> Meanwhile, </w:t>
      </w:r>
      <w:r w:rsidR="00082B59" w:rsidRPr="00082B59">
        <w:t xml:space="preserve">Paul et al. </w:t>
      </w:r>
      <w:r w:rsidR="008C490A">
        <w:t>[</w:t>
      </w:r>
      <w:r w:rsidR="004429A6">
        <w:t>1</w:t>
      </w:r>
      <w:r w:rsidR="008C490A">
        <w:t xml:space="preserve">] </w:t>
      </w:r>
      <w:r w:rsidR="00082B59" w:rsidRPr="00082B59">
        <w:t>proposed a neural-network-based model to reconstruct occluded frame sequences</w:t>
      </w:r>
      <w:r w:rsidR="00082B59">
        <w:t xml:space="preserve"> from</w:t>
      </w:r>
      <w:r w:rsidR="00082B59" w:rsidRPr="00082B59">
        <w:t xml:space="preserve"> </w:t>
      </w:r>
      <w:r w:rsidR="00082B59">
        <w:t>binary silhouettes that are extracted from RGB frames</w:t>
      </w:r>
      <w:r w:rsidR="00F92F08">
        <w:t xml:space="preserve"> </w:t>
      </w:r>
      <w:r w:rsidR="00082B59" w:rsidRPr="00082B59">
        <w:t>to improve the gait recognition accuracy</w:t>
      </w:r>
      <w:r w:rsidR="00EF4D07">
        <w:t xml:space="preserve">. This work used </w:t>
      </w:r>
      <w:r w:rsidR="00EF4D07" w:rsidRPr="00EF4D07">
        <w:t>dual LSTM models to reconstruct occluded gait frames from binary silhouettes</w:t>
      </w:r>
      <w:r w:rsidR="00EF4D07">
        <w:t>, resulting in enhanced</w:t>
      </w:r>
      <w:r w:rsidR="00EF4D07" w:rsidRPr="00EF4D07">
        <w:t xml:space="preserve"> recognition accuracy with CASIA-B and OU-ISIRLP datasets</w:t>
      </w:r>
      <w:r w:rsidR="00596AB7">
        <w:t>,</w:t>
      </w:r>
      <w:r w:rsidR="00E95E72">
        <w:t xml:space="preserve"> </w:t>
      </w:r>
      <w:r w:rsidR="00596AB7" w:rsidRPr="00596AB7">
        <w:t xml:space="preserve">achieving high dice scores </w:t>
      </w:r>
      <w:r w:rsidR="00E95E72">
        <w:t xml:space="preserve">of </w:t>
      </w:r>
      <w:r w:rsidR="00596AB7" w:rsidRPr="00596AB7">
        <w:t>0.866 and 0.898</w:t>
      </w:r>
      <w:r w:rsidR="00E95E72">
        <w:t xml:space="preserve"> </w:t>
      </w:r>
      <w:r w:rsidR="00596AB7" w:rsidRPr="00596AB7">
        <w:t xml:space="preserve">and Rank-1 accuracy </w:t>
      </w:r>
      <w:r w:rsidR="00E95E72">
        <w:t>at around 77%.</w:t>
      </w:r>
      <w:r w:rsidR="0041180F">
        <w:t xml:space="preserve"> </w:t>
      </w:r>
      <w:r w:rsidR="00740CC6">
        <w:t xml:space="preserve">Not only that, </w:t>
      </w:r>
      <w:r w:rsidR="00B15B5F">
        <w:t>but deep learning methods</w:t>
      </w:r>
      <w:r w:rsidR="00740CC6">
        <w:t xml:space="preserve"> </w:t>
      </w:r>
      <w:r w:rsidR="00B15B5F">
        <w:t>are</w:t>
      </w:r>
      <w:r w:rsidR="00740CC6">
        <w:t xml:space="preserve"> also widely used in gait recognition under occlusion. </w:t>
      </w:r>
      <w:r w:rsidR="00B15B5F">
        <w:t xml:space="preserve">Gupta et al. </w:t>
      </w:r>
      <w:r w:rsidR="00A77FF1">
        <w:t>[</w:t>
      </w:r>
      <w:r w:rsidR="008260C9">
        <w:t>6</w:t>
      </w:r>
      <w:r w:rsidR="00A77FF1">
        <w:t xml:space="preserve">] </w:t>
      </w:r>
      <w:r w:rsidR="00B15B5F">
        <w:t xml:space="preserve">proposed a method to model intrinsic occlusion type awareness into any state-of-art of occluded gait recognition and design an auxiliary detection module to produce occlusion encodings that contains useful information for occluded gait recognition. </w:t>
      </w:r>
      <w:r w:rsidR="000B2FDB">
        <w:t xml:space="preserve">The work used </w:t>
      </w:r>
      <w:r w:rsidR="000B2FDB" w:rsidRPr="000B2FDB">
        <w:t xml:space="preserve">CNN-based models (GaitGL, GaitPart, GaitBase) and </w:t>
      </w:r>
      <w:r w:rsidR="00D84087">
        <w:t>evaluated</w:t>
      </w:r>
      <w:r w:rsidR="000B2FDB" w:rsidRPr="000B2FDB">
        <w:t xml:space="preserve"> on GREW and BRIAR datasets</w:t>
      </w:r>
      <w:r w:rsidR="000B2FDB">
        <w:t xml:space="preserve">. Similarly, Tsuji et al. </w:t>
      </w:r>
      <w:r w:rsidR="00FE2402">
        <w:t>[</w:t>
      </w:r>
      <w:r w:rsidR="008260C9">
        <w:t>7</w:t>
      </w:r>
      <w:r w:rsidR="00FE2402">
        <w:t>]</w:t>
      </w:r>
      <w:r w:rsidR="000B2FDB">
        <w:t xml:space="preserve"> proposed a method to register silhouettes based on occlusion estimation related to the occluding elements to solve the occlusion problem where recognition accuracy drops without the silhouette registration as the full-body bounding boxes are often unavailable in real-world situations, so by using </w:t>
      </w:r>
      <w:r w:rsidR="000B2FDB" w:rsidRPr="000B2FDB">
        <w:t>a CNN-based occlusion ratio estimator and a spatial transformer network for differentiable registration</w:t>
      </w:r>
      <w:r w:rsidR="000B2FDB">
        <w:t xml:space="preserve"> </w:t>
      </w:r>
      <w:r w:rsidR="000B2FDB" w:rsidRPr="000B2FDB">
        <w:t>followed by a pairwise mask to handle residual variations</w:t>
      </w:r>
      <w:r w:rsidR="000B2FDB">
        <w:t xml:space="preserve">, the method </w:t>
      </w:r>
      <w:r w:rsidR="000B2FDB" w:rsidRPr="000B2FDB">
        <w:t>achieved a Rank-1 accuracy of 73.6% and EER of 1.45%</w:t>
      </w:r>
      <w:r w:rsidR="000B2FDB">
        <w:t xml:space="preserve"> on </w:t>
      </w:r>
      <w:r w:rsidR="000B2FDB" w:rsidRPr="000B2FDB">
        <w:t>the OU-MVLP dataset</w:t>
      </w:r>
      <w:r w:rsidR="000B2FDB">
        <w:t>.</w:t>
      </w:r>
    </w:p>
    <w:p w14:paraId="71F4BC0E" w14:textId="52234F81" w:rsidR="00A31550" w:rsidRDefault="006A00F8" w:rsidP="00BA5646">
      <w:pPr>
        <w:pStyle w:val="Heading1"/>
      </w:pPr>
      <w:r>
        <w:t>Proposed Method</w:t>
      </w:r>
      <w:r w:rsidRPr="00075EA6">
        <w:t xml:space="preserve"> </w:t>
      </w:r>
    </w:p>
    <w:p w14:paraId="19E45222" w14:textId="79210E41" w:rsidR="00A31550" w:rsidRPr="0049301D" w:rsidRDefault="007962E5" w:rsidP="00A31550">
      <w:pPr>
        <w:pStyle w:val="Paragraph"/>
        <w:rPr>
          <w:color w:val="FF0000"/>
        </w:rPr>
      </w:pPr>
      <w:r w:rsidRPr="007962E5">
        <w:t>The overall framework of this research starts by acquiring the gait videos, which are the raw videos of participants walking</w:t>
      </w:r>
      <w:r w:rsidR="00854EC0">
        <w:t xml:space="preserve">. </w:t>
      </w:r>
      <w:r w:rsidRPr="007962E5">
        <w:t>After that, gait energy images (GEIs) are generated based on the gait video. Next, the GEIs are synthetically occluded to simulate real-life occlusion. The non-occluded and occluded GEIs are be used in feature extraction and classification during model training. The output is labelled as Male (0) and Female (1) for the gender model, and Child (0), Adult (1), and Senior (2) for the age model</w:t>
      </w:r>
      <w:r w:rsidR="00A31550" w:rsidRPr="00BC7BBC">
        <w:t xml:space="preserve">. </w:t>
      </w:r>
      <w:r w:rsidR="00A31550" w:rsidRPr="00662B9B">
        <w:t>Figure</w:t>
      </w:r>
      <w:r w:rsidR="00910C0E" w:rsidRPr="00662B9B">
        <w:t xml:space="preserve"> </w:t>
      </w:r>
      <w:r w:rsidR="00A31550" w:rsidRPr="00662B9B">
        <w:t>1</w:t>
      </w:r>
      <w:r w:rsidR="00A31550" w:rsidRPr="00BC7BBC">
        <w:t xml:space="preserve"> shows the overall framework of this </w:t>
      </w:r>
      <w:r w:rsidR="00A31550">
        <w:t xml:space="preserve">work. </w:t>
      </w:r>
    </w:p>
    <w:p w14:paraId="32AA6C7E" w14:textId="76D92625" w:rsidR="00BF69C3" w:rsidRDefault="00BF69C3" w:rsidP="00A31550">
      <w:pPr>
        <w:pStyle w:val="Paragraph"/>
      </w:pPr>
    </w:p>
    <w:p w14:paraId="7927B312" w14:textId="5A212A7A" w:rsidR="00F97D5E" w:rsidRPr="00F97D5E" w:rsidRDefault="00910C0E" w:rsidP="00F97D5E">
      <w:pPr>
        <w:pStyle w:val="Paragraph"/>
        <w:rPr>
          <w:lang w:val="en-MY"/>
        </w:rPr>
      </w:pPr>
      <w:r w:rsidRPr="00EC1D34">
        <w:rPr>
          <w:noProof/>
          <w:lang w:val="en-MY" w:eastAsia="zh-CN"/>
        </w:rPr>
        <w:drawing>
          <wp:inline distT="0" distB="0" distL="0" distR="0" wp14:anchorId="45677FBC" wp14:editId="2C1E25F5">
            <wp:extent cx="5943600" cy="1287145"/>
            <wp:effectExtent l="0" t="0" r="0" b="8255"/>
            <wp:docPr id="235041276" name="Picture 5" descr="A diagram of a person's bod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041276" name="Picture 5" descr="A diagram of a person's body&#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287145"/>
                    </a:xfrm>
                    <a:prstGeom prst="rect">
                      <a:avLst/>
                    </a:prstGeom>
                    <a:noFill/>
                    <a:ln>
                      <a:noFill/>
                    </a:ln>
                  </pic:spPr>
                </pic:pic>
              </a:graphicData>
            </a:graphic>
          </wp:inline>
        </w:drawing>
      </w:r>
    </w:p>
    <w:p w14:paraId="07A633F1" w14:textId="72CA5E61" w:rsidR="00BF69C3" w:rsidRDefault="00BF69C3" w:rsidP="00D06DE9">
      <w:pPr>
        <w:pStyle w:val="Paragraph"/>
        <w:ind w:firstLine="0"/>
      </w:pPr>
    </w:p>
    <w:p w14:paraId="7BDB22E3" w14:textId="7B55ABD4" w:rsidR="00BF69C3" w:rsidRPr="00D06DE9" w:rsidRDefault="00BF69C3" w:rsidP="00D06DE9">
      <w:pPr>
        <w:pStyle w:val="FigureCaption"/>
        <w:rPr>
          <w:i/>
          <w:iCs/>
        </w:rPr>
      </w:pPr>
      <w:r w:rsidRPr="00910C0E">
        <w:rPr>
          <w:b/>
          <w:bCs/>
        </w:rPr>
        <w:t>FIGURE</w:t>
      </w:r>
      <w:r w:rsidR="00910C0E" w:rsidRPr="00910C0E">
        <w:rPr>
          <w:b/>
          <w:bCs/>
        </w:rPr>
        <w:t xml:space="preserve"> </w:t>
      </w:r>
      <w:r w:rsidRPr="00910C0E">
        <w:rPr>
          <w:b/>
          <w:bCs/>
        </w:rPr>
        <w:t>1</w:t>
      </w:r>
      <w:r w:rsidR="003A05EA">
        <w:rPr>
          <w:b/>
          <w:bCs/>
          <w:i/>
          <w:iCs/>
        </w:rPr>
        <w:t>.</w:t>
      </w:r>
      <w:r w:rsidRPr="0078797D">
        <w:t xml:space="preserve"> Overall </w:t>
      </w:r>
      <w:r w:rsidR="00854EC0">
        <w:t>f</w:t>
      </w:r>
      <w:r w:rsidRPr="0078797D">
        <w:t>ramework</w:t>
      </w:r>
    </w:p>
    <w:p w14:paraId="3B9C648C" w14:textId="5FC46346" w:rsidR="00BF69C3" w:rsidRDefault="006E74EF" w:rsidP="00BA5646">
      <w:pPr>
        <w:pStyle w:val="Heading2"/>
      </w:pPr>
      <w:r>
        <w:t>Data Collection</w:t>
      </w:r>
    </w:p>
    <w:p w14:paraId="0E3D0431" w14:textId="17F81E81" w:rsidR="00603453" w:rsidRPr="000056E3" w:rsidRDefault="00565D04" w:rsidP="000056E3">
      <w:pPr>
        <w:pStyle w:val="Paragraph"/>
      </w:pPr>
      <w:r w:rsidRPr="00BE696D">
        <w:rPr>
          <w:noProof/>
          <w:lang w:val="en-MY" w:eastAsia="zh-CN"/>
        </w:rPr>
        <mc:AlternateContent>
          <mc:Choice Requires="wps">
            <w:drawing>
              <wp:anchor distT="0" distB="0" distL="114300" distR="114300" simplePos="0" relativeHeight="251664896" behindDoc="1" locked="0" layoutInCell="1" allowOverlap="1" wp14:anchorId="628C1146" wp14:editId="2CE760CC">
                <wp:simplePos x="0" y="0"/>
                <wp:positionH relativeFrom="column">
                  <wp:posOffset>8785860</wp:posOffset>
                </wp:positionH>
                <wp:positionV relativeFrom="paragraph">
                  <wp:posOffset>3084830</wp:posOffset>
                </wp:positionV>
                <wp:extent cx="601980" cy="182880"/>
                <wp:effectExtent l="0" t="0" r="7620" b="7620"/>
                <wp:wrapNone/>
                <wp:docPr id="874310141" name="Text Box 1"/>
                <wp:cNvGraphicFramePr/>
                <a:graphic xmlns:a="http://schemas.openxmlformats.org/drawingml/2006/main">
                  <a:graphicData uri="http://schemas.microsoft.com/office/word/2010/wordprocessingShape">
                    <wps:wsp>
                      <wps:cNvSpPr txBox="1"/>
                      <wps:spPr>
                        <a:xfrm flipH="1" flipV="1">
                          <a:off x="0" y="0"/>
                          <a:ext cx="601980" cy="182880"/>
                        </a:xfrm>
                        <a:prstGeom prst="rect">
                          <a:avLst/>
                        </a:prstGeom>
                        <a:solidFill>
                          <a:prstClr val="white"/>
                        </a:solidFill>
                        <a:ln>
                          <a:noFill/>
                        </a:ln>
                      </wps:spPr>
                      <wps:txbx>
                        <w:txbxContent>
                          <w:p w14:paraId="41839636" w14:textId="77777777" w:rsidR="00565D04" w:rsidRPr="00036254" w:rsidRDefault="00565D04" w:rsidP="00565D0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C1146" id="_x0000_t202" coordsize="21600,21600" o:spt="202" path="m,l,21600r21600,l21600,xe">
                <v:stroke joinstyle="miter"/>
                <v:path gradientshapeok="t" o:connecttype="rect"/>
              </v:shapetype>
              <v:shape id="Text Box 1" o:spid="_x0000_s1026" type="#_x0000_t202" style="position:absolute;left:0;text-align:left;margin-left:691.8pt;margin-top:242.9pt;width:47.4pt;height:14.4pt;flip:x 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" stroked="f">
                <v:textbox inset="0,0,0,0">
                  <w:txbxContent>
                    <w:p w14:paraId="41839636" w14:textId="77777777" w:rsidR="00565D04" w:rsidRPr="00036254" w:rsidRDefault="00565D04" w:rsidP="00565D04"/>
                  </w:txbxContent>
                </v:textbox>
              </v:shape>
            </w:pict>
          </mc:Fallback>
        </mc:AlternateContent>
      </w:r>
      <w:r w:rsidRPr="00BE696D">
        <w:t>In total, there are 120 videos of people of different genders and ages walking 3 times each in 4 directions</w:t>
      </w:r>
      <w:r w:rsidR="001B1A9C">
        <w:t>,</w:t>
      </w:r>
      <w:r w:rsidRPr="00BE696D">
        <w:t xml:space="preserve"> which are front, back, left, and right. The gender includes male and female while the age is categorized as child (0-14 years old), adult (15-64 years old), and senior (&gt;65 years old). The videos </w:t>
      </w:r>
      <w:r w:rsidR="007962E5">
        <w:t>are</w:t>
      </w:r>
      <w:r w:rsidRPr="00BE696D">
        <w:t xml:space="preserve"> segmented according to the walking directions</w:t>
      </w:r>
      <w:r w:rsidR="00D26B9D">
        <w:t>,</w:t>
      </w:r>
      <w:r w:rsidRPr="00BE696D">
        <w:t xml:space="preserve"> and only the side-walking part (left and right directions) </w:t>
      </w:r>
      <w:r w:rsidR="007962E5">
        <w:t>are</w:t>
      </w:r>
      <w:r w:rsidRPr="00BE696D">
        <w:t xml:space="preserve"> considered in this </w:t>
      </w:r>
      <w:r w:rsidR="007962E5">
        <w:t>study</w:t>
      </w:r>
      <w:r w:rsidRPr="00BE696D">
        <w:t xml:space="preserve">. </w:t>
      </w:r>
      <w:r w:rsidR="007962E5" w:rsidRPr="007962E5">
        <w:t>During video acquisition, the camera is placed at a position that can capture the subject’s whole body starting from the head to the toes. Next, the participants are required to walk in 4 directions which are front, back, left, and right, three times in each direction. Participants’ consents are obtained prior to the recording</w:t>
      </w:r>
      <w:r w:rsidR="005D50CE" w:rsidRPr="00BE696D">
        <w:t xml:space="preserve">. </w:t>
      </w:r>
    </w:p>
    <w:p w14:paraId="240196DB" w14:textId="69FF9AB4" w:rsidR="00CA7C23" w:rsidRDefault="00826920" w:rsidP="00BA5646">
      <w:pPr>
        <w:pStyle w:val="Heading2"/>
      </w:pPr>
      <w:r>
        <w:t>Gait Energy Image (GEI)</w:t>
      </w:r>
    </w:p>
    <w:p w14:paraId="64D2EB7C" w14:textId="7B48494C" w:rsidR="00C27B96" w:rsidRDefault="00CA7C23" w:rsidP="00E2479B">
      <w:pPr>
        <w:pStyle w:val="Paragraph"/>
        <w:rPr>
          <w:rFonts w:eastAsia="Malgun Gothic"/>
          <w:lang w:eastAsia="ko-KR"/>
        </w:rPr>
      </w:pPr>
      <w:r w:rsidRPr="00A03B1A">
        <w:t xml:space="preserve">After the </w:t>
      </w:r>
      <w:r>
        <w:t xml:space="preserve">gait </w:t>
      </w:r>
      <w:r w:rsidRPr="00A03B1A">
        <w:t xml:space="preserve">videos are fully collected, each of the side-walking videos will be processed into a gait energy image. Gait refers to an individual’s walking manner or pattern and a GEI means the average of all silhouettes in one gait cycle. The GEI is generated by implementing a python code that takes the raw left-right walking edited videos as a batch of inputs, then it extracts individual frames using OpenCV. After that, each frame is segmented by using a pre-trained DeepLabv3 model from PyTorch where it detects pixels that represent ‘person’ and label it as ‘True’, else the background is label as ‘False’. A binary mask is generated to set the target ‘person’ to 255 and the background is 0, resulting in a series of binary </w:t>
      </w:r>
      <w:r w:rsidRPr="00A03B1A">
        <w:rPr>
          <w:rFonts w:eastAsia="Malgun Gothic"/>
          <w:lang w:eastAsia="ko-KR"/>
        </w:rPr>
        <w:t>frame</w:t>
      </w:r>
      <w:r w:rsidRPr="00A03B1A">
        <w:t xml:space="preserve">s. Next, the contours are extracted from the binary mask using OpenCV and to find the gait cycle, it will search for the initial frame to the ending frames that conclude a complete gait cycle. </w:t>
      </w:r>
      <w:r w:rsidR="00854EC0">
        <w:rPr>
          <w:rFonts w:eastAsia="Malgun Gothic"/>
          <w:lang w:eastAsia="ko-KR"/>
        </w:rPr>
        <w:t xml:space="preserve">Equation </w:t>
      </w:r>
      <w:r w:rsidR="00854EC0">
        <w:rPr>
          <w:rFonts w:eastAsia="Malgun Gothic"/>
          <w:lang w:eastAsia="ko-KR"/>
        </w:rPr>
        <w:lastRenderedPageBreak/>
        <w:t>(1)</w:t>
      </w:r>
      <w:r w:rsidRPr="00A03B1A">
        <w:rPr>
          <w:rFonts w:eastAsia="Malgun Gothic"/>
          <w:lang w:eastAsia="ko-KR"/>
        </w:rPr>
        <w:t xml:space="preserve"> </w:t>
      </w:r>
      <w:r>
        <w:rPr>
          <w:rFonts w:eastAsia="Malgun Gothic"/>
          <w:lang w:eastAsia="ko-KR"/>
        </w:rPr>
        <w:t>is</w:t>
      </w:r>
      <w:r w:rsidRPr="00A03B1A">
        <w:rPr>
          <w:rFonts w:eastAsia="Malgun Gothic"/>
          <w:lang w:eastAsia="ko-KR"/>
        </w:rPr>
        <w:t xml:space="preserve"> the formula </w:t>
      </w:r>
      <w:r>
        <w:rPr>
          <w:rFonts w:eastAsia="Malgun Gothic"/>
          <w:lang w:eastAsia="ko-KR"/>
        </w:rPr>
        <w:t>for</w:t>
      </w:r>
      <w:r w:rsidRPr="00A03B1A">
        <w:rPr>
          <w:rFonts w:eastAsia="Malgun Gothic"/>
          <w:lang w:eastAsia="ko-KR"/>
        </w:rPr>
        <w:t xml:space="preserve"> generating a GE</w:t>
      </w:r>
      <w:r w:rsidR="00E2479B">
        <w:rPr>
          <w:rFonts w:eastAsia="Malgun Gothic"/>
          <w:lang w:eastAsia="ko-KR"/>
        </w:rPr>
        <w:t xml:space="preserve"> where </w:t>
      </w:r>
      <w:r w:rsidR="00E2479B" w:rsidRPr="00910C0E">
        <w:rPr>
          <w:rFonts w:eastAsia="Malgun Gothic"/>
          <w:i/>
          <w:lang w:eastAsia="ko-KR"/>
        </w:rPr>
        <w:t>F</w:t>
      </w:r>
      <w:r w:rsidR="00E2479B">
        <w:rPr>
          <w:rFonts w:eastAsia="Malgun Gothic"/>
          <w:lang w:eastAsia="ko-KR"/>
        </w:rPr>
        <w:t xml:space="preserve"> </w:t>
      </w:r>
      <w:r w:rsidR="00611AEE">
        <w:rPr>
          <w:rFonts w:eastAsia="Malgun Gothic"/>
          <w:lang w:eastAsia="ko-KR"/>
        </w:rPr>
        <w:t>represents the t</w:t>
      </w:r>
      <w:r w:rsidR="00E2479B">
        <w:rPr>
          <w:rFonts w:eastAsia="Malgun Gothic" w:hint="eastAsia"/>
          <w:lang w:eastAsia="ko-KR"/>
        </w:rPr>
        <w:t xml:space="preserve">otal number of frames in a gait cycle </w:t>
      </w:r>
      <w:r w:rsidR="00E2479B">
        <w:rPr>
          <w:rFonts w:eastAsia="Malgun Gothic"/>
          <w:lang w:eastAsia="ko-KR"/>
        </w:rPr>
        <w:t xml:space="preserve">and </w:t>
      </w:r>
      <w:r w:rsidR="00E2479B" w:rsidRPr="00910C0E">
        <w:rPr>
          <w:rFonts w:eastAsia="Malgun Gothic"/>
          <w:i/>
          <w:lang w:eastAsia="ko-KR"/>
        </w:rPr>
        <w:t>I</w:t>
      </w:r>
      <w:r w:rsidR="00E2479B" w:rsidRPr="00910C0E">
        <w:rPr>
          <w:rFonts w:eastAsia="Malgun Gothic"/>
          <w:i/>
          <w:vertAlign w:val="subscript"/>
          <w:lang w:eastAsia="ko-KR"/>
        </w:rPr>
        <w:t>f</w:t>
      </w:r>
      <w:r w:rsidR="00E2479B" w:rsidRPr="00667278">
        <w:rPr>
          <w:rFonts w:eastAsia="Malgun Gothic" w:hint="eastAsia"/>
          <w:lang w:eastAsia="ko-KR"/>
        </w:rPr>
        <w:t xml:space="preserve"> </w:t>
      </w:r>
      <w:r w:rsidR="00611AEE">
        <w:rPr>
          <w:rFonts w:eastAsia="Malgun Gothic"/>
          <w:lang w:eastAsia="ko-KR"/>
        </w:rPr>
        <w:t>represents t</w:t>
      </w:r>
      <w:r w:rsidR="00E2479B" w:rsidRPr="00667278">
        <w:rPr>
          <w:rFonts w:eastAsia="Malgun Gothic" w:hint="eastAsia"/>
          <w:lang w:eastAsia="ko-KR"/>
        </w:rPr>
        <w:t xml:space="preserve">he gait </w:t>
      </w:r>
      <w:r w:rsidR="00E2479B" w:rsidRPr="00667278">
        <w:rPr>
          <w:rFonts w:eastAsia="Malgun Gothic"/>
          <w:lang w:eastAsia="ko-KR"/>
        </w:rPr>
        <w:t>silhouette</w:t>
      </w:r>
      <w:r w:rsidR="00E2479B" w:rsidRPr="00667278">
        <w:rPr>
          <w:rFonts w:eastAsia="Malgun Gothic" w:hint="eastAsia"/>
          <w:lang w:eastAsia="ko-KR"/>
        </w:rPr>
        <w:t xml:space="preserve"> at </w:t>
      </w:r>
      <w:r w:rsidR="00E2479B" w:rsidRPr="00667278">
        <w:rPr>
          <w:rFonts w:eastAsia="Malgun Gothic"/>
          <w:lang w:eastAsia="ko-KR"/>
        </w:rPr>
        <w:t xml:space="preserve">the </w:t>
      </w:r>
      <w:r w:rsidR="00E2479B" w:rsidRPr="00667278">
        <w:rPr>
          <w:rFonts w:eastAsia="Malgun Gothic" w:hint="eastAsia"/>
          <w:lang w:eastAsia="ko-KR"/>
        </w:rPr>
        <w:t>frame</w:t>
      </w:r>
      <w:r w:rsidR="00E2479B" w:rsidRPr="006A7A36">
        <w:t>.</w:t>
      </w:r>
    </w:p>
    <w:p w14:paraId="5890F1E8" w14:textId="77777777" w:rsidR="00C27B96" w:rsidRDefault="00C27B96" w:rsidP="00CA7C23">
      <w:pPr>
        <w:pStyle w:val="Paragraph"/>
        <w:rPr>
          <w:rFonts w:eastAsia="Malgun Gothic"/>
          <w:lang w:eastAsia="ko-KR"/>
        </w:rPr>
      </w:pPr>
    </w:p>
    <w:p w14:paraId="4FD79B47" w14:textId="69DA7453" w:rsidR="005356A8" w:rsidRPr="00E2479B" w:rsidRDefault="00FC557E" w:rsidP="00E2479B">
      <w:pPr>
        <w:pStyle w:val="Paragraph"/>
        <w:ind w:left="2880" w:firstLine="720"/>
        <w:jc w:val="right"/>
        <w:rPr>
          <w:noProof/>
          <w:vertAlign w:val="subscript"/>
        </w:rPr>
      </w:pPr>
      <w:r w:rsidRPr="00E31BE1">
        <w:rPr>
          <w:rFonts w:eastAsia="Malgun Gothic"/>
          <w:i/>
          <w:iCs/>
        </w:rPr>
        <w:t xml:space="preserve">          </w:t>
      </w:r>
      <m:oMath>
        <m:r>
          <w:rPr>
            <w:rFonts w:ascii="Cambria Math" w:hAnsi="Cambria Math"/>
          </w:rPr>
          <m:t>x=</m:t>
        </m:r>
        <m:f>
          <m:fPr>
            <m:ctrlPr>
              <w:rPr>
                <w:rFonts w:ascii="Cambria Math" w:hAnsi="Cambria Math"/>
                <w:i/>
                <w:iCs/>
              </w:rPr>
            </m:ctrlPr>
          </m:fPr>
          <m:num>
            <m:r>
              <w:rPr>
                <w:rFonts w:ascii="Cambria Math" w:hAnsi="Cambria Math"/>
              </w:rPr>
              <m:t>1</m:t>
            </m:r>
          </m:num>
          <m:den>
            <m:r>
              <w:rPr>
                <w:rFonts w:ascii="Cambria Math" w:hAnsi="Cambria Math"/>
              </w:rPr>
              <m:t>F</m:t>
            </m:r>
          </m:den>
        </m:f>
        <m:nary>
          <m:naryPr>
            <m:chr m:val="∑"/>
            <m:limLoc m:val="undOvr"/>
            <m:ctrlPr>
              <w:rPr>
                <w:rFonts w:ascii="Cambria Math" w:hAnsi="Cambria Math"/>
                <w:i/>
                <w:iCs/>
              </w:rPr>
            </m:ctrlPr>
          </m:naryPr>
          <m:sub>
            <m:r>
              <w:rPr>
                <w:rFonts w:ascii="Cambria Math" w:hAnsi="Cambria Math"/>
              </w:rPr>
              <m:t>f=1</m:t>
            </m:r>
          </m:sub>
          <m:sup>
            <m:r>
              <w:rPr>
                <w:rFonts w:ascii="Cambria Math" w:hAnsi="Cambria Math"/>
              </w:rPr>
              <m:t>F</m:t>
            </m:r>
          </m:sup>
          <m:e>
            <m:r>
              <w:rPr>
                <w:rFonts w:ascii="Cambria Math" w:hAnsi="Cambria Math"/>
              </w:rPr>
              <m:t>I</m:t>
            </m:r>
          </m:e>
        </m:nary>
      </m:oMath>
      <w:r w:rsidR="00C27B96" w:rsidRPr="00E31BE1">
        <w:rPr>
          <w:i/>
          <w:iCs/>
          <w:noProof/>
          <w:vertAlign w:val="subscript"/>
        </w:rPr>
        <w:t>f</w:t>
      </w:r>
      <w:r w:rsidRPr="00FC557E">
        <w:rPr>
          <w:noProof/>
          <w:vertAlign w:val="subscript"/>
        </w:rPr>
        <w:t xml:space="preserve">                                    </w:t>
      </w:r>
      <w:r>
        <w:rPr>
          <w:noProof/>
          <w:vertAlign w:val="subscript"/>
        </w:rPr>
        <w:t xml:space="preserve"> </w:t>
      </w:r>
      <w:r w:rsidR="00C16DA5">
        <w:rPr>
          <w:noProof/>
          <w:vertAlign w:val="subscript"/>
        </w:rPr>
        <w:t xml:space="preserve">        </w:t>
      </w:r>
      <w:r w:rsidR="00C16DA5">
        <w:rPr>
          <w:noProof/>
          <w:vertAlign w:val="subscript"/>
        </w:rPr>
        <w:tab/>
      </w:r>
      <w:r w:rsidR="00C16DA5">
        <w:rPr>
          <w:noProof/>
          <w:vertAlign w:val="subscript"/>
        </w:rPr>
        <w:tab/>
      </w:r>
      <w:r w:rsidR="00C16DA5">
        <w:rPr>
          <w:noProof/>
          <w:vertAlign w:val="subscript"/>
        </w:rPr>
        <w:tab/>
        <w:t xml:space="preserve">              </w:t>
      </w:r>
      <w:r w:rsidRPr="00C16DA5">
        <w:rPr>
          <w:noProof/>
          <w:sz w:val="22"/>
          <w:szCs w:val="22"/>
        </w:rPr>
        <w:t>(1)</w:t>
      </w:r>
      <w:r w:rsidRPr="00FC557E">
        <w:rPr>
          <w:noProof/>
          <w:vertAlign w:val="subscript"/>
        </w:rPr>
        <w:tab/>
      </w:r>
      <w:r w:rsidRPr="00FC557E">
        <w:rPr>
          <w:noProof/>
          <w:vertAlign w:val="subscript"/>
        </w:rPr>
        <w:tab/>
      </w:r>
    </w:p>
    <w:p w14:paraId="5D2E32F7" w14:textId="55A53836" w:rsidR="005356A8" w:rsidRDefault="005356A8" w:rsidP="00800AA6">
      <w:pPr>
        <w:pStyle w:val="Paragraph"/>
        <w:ind w:firstLine="288"/>
        <w:rPr>
          <w:noProof/>
          <w:vertAlign w:val="subscript"/>
        </w:rPr>
      </w:pPr>
      <w:r w:rsidRPr="008A2B0C">
        <w:t xml:space="preserve">To identify a complete gait cycle, the individual needs to walk two steps from the starting stance and must end at the same stance. These GEIs will be used in the model training and testing later. </w:t>
      </w:r>
    </w:p>
    <w:p w14:paraId="253A2296" w14:textId="6A7CE731" w:rsidR="005356A8" w:rsidRPr="00D87F71" w:rsidRDefault="005356A8" w:rsidP="00D87F71">
      <w:pPr>
        <w:pStyle w:val="Paragraph"/>
        <w:ind w:firstLine="0"/>
        <w:jc w:val="left"/>
        <w:rPr>
          <w:noProof/>
          <w:vertAlign w:val="subscript"/>
        </w:rPr>
      </w:pPr>
    </w:p>
    <w:p w14:paraId="669BCFB4" w14:textId="1F30E48B" w:rsidR="00E06226" w:rsidRDefault="006B3C98" w:rsidP="0099294B">
      <w:pPr>
        <w:pStyle w:val="Heading2"/>
      </w:pPr>
      <w:r>
        <w:t>Occlusion</w:t>
      </w:r>
      <w:r w:rsidR="0076580E">
        <w:t xml:space="preserve"> Simulation</w:t>
      </w:r>
    </w:p>
    <w:p w14:paraId="27720DF5" w14:textId="3C2E8D3B" w:rsidR="00122B55" w:rsidRDefault="00E06226" w:rsidP="0099294B">
      <w:pPr>
        <w:pStyle w:val="Paragraph"/>
        <w:rPr>
          <w:color w:val="FF0000"/>
        </w:rPr>
      </w:pPr>
      <w:r w:rsidRPr="00CC344B">
        <w:t xml:space="preserve">The GEI is synthetically occluded to simulate real-life occlusion scenarios and train the gait recognition model under such conditions. </w:t>
      </w:r>
      <w:r>
        <w:t xml:space="preserve">In this work, the GEIs are occluded in two broad ways, which are </w:t>
      </w:r>
      <w:r w:rsidR="007E7E31" w:rsidRPr="007E7E31">
        <w:t>block-wise</w:t>
      </w:r>
      <w:r>
        <w:t xml:space="preserve"> occlusion and </w:t>
      </w:r>
      <w:r w:rsidR="0075740C" w:rsidRPr="0075740C">
        <w:t>component-specific</w:t>
      </w:r>
      <w:r>
        <w:t xml:space="preserve"> occlusion.</w:t>
      </w:r>
      <w:r w:rsidRPr="005D56A7">
        <w:rPr>
          <w:color w:val="FF0000"/>
        </w:rPr>
        <w:t xml:space="preserve"> </w:t>
      </w:r>
      <w:r w:rsidRPr="0099294B">
        <w:t>The objective is to observe the effects of occlusion to the gait performance and make discussions from the results.</w:t>
      </w:r>
    </w:p>
    <w:p w14:paraId="2D03E34E" w14:textId="31BC6CC2" w:rsidR="007F598D" w:rsidRDefault="007E7E31" w:rsidP="0099294B">
      <w:pPr>
        <w:pStyle w:val="Heading3"/>
      </w:pPr>
      <w:r>
        <w:t>B</w:t>
      </w:r>
      <w:r w:rsidRPr="007E7E31">
        <w:t>lock-</w:t>
      </w:r>
      <w:r>
        <w:t>W</w:t>
      </w:r>
      <w:r w:rsidRPr="007E7E31">
        <w:t>ise</w:t>
      </w:r>
      <w:r w:rsidR="00122B55">
        <w:t xml:space="preserve"> Occlusion</w:t>
      </w:r>
    </w:p>
    <w:p w14:paraId="6B36969A" w14:textId="73C7351C" w:rsidR="00AA279F" w:rsidRDefault="007F598D" w:rsidP="00D06DE9">
      <w:pPr>
        <w:pStyle w:val="Paragraph"/>
      </w:pPr>
      <w:r>
        <w:t xml:space="preserve">The </w:t>
      </w:r>
      <w:r w:rsidR="007E7E31" w:rsidRPr="007E7E31">
        <w:t>block-wise</w:t>
      </w:r>
      <w:r w:rsidRPr="00FF0510">
        <w:t xml:space="preserve"> occlusion is implemented to the GEIs, it is categorized as vertical and horizontal occlusions two part</w:t>
      </w:r>
      <w:r w:rsidR="00B15AC2">
        <w:t xml:space="preserve"> and</w:t>
      </w:r>
      <w:r w:rsidRPr="00FF0510">
        <w:t xml:space="preserve"> is achieved by using cv2 functions. At first, load the GEIs from a specified folder using cv2.imread(), then return the coordinates of the silhouette region (non-zero pixel) using cv2.findNonZero(), pass the coordinates to the cv2.boundingRect() function to enclose the silhouette region with a rectangle. After that, the occlusion can be done by changing the pixels value of the specified range of height or width of the bounding rectangle to 0. For vertical occlusion, the width is divided into 4 parts equally and the occlusions are named as leftA, leftB, rightA and rightB. The leftA and rightA occlusions occluded ¼ of the width starting from the left and right while the leftB and rightB occlusions occluded ½ of the width from the left and right. The </w:t>
      </w:r>
      <w:r w:rsidR="00C00D54">
        <w:t>same applies to horizontal occlusion, where the height is divided into 5 equal parts, and each part is occluded individually. The occlusions are named topA, topB, topC, topD, and topE, where each occludes 1/5 of the height in a different position</w:t>
      </w:r>
      <w:r w:rsidRPr="00FF0510">
        <w:t xml:space="preserve">. In total, there are 9 types of </w:t>
      </w:r>
      <w:r w:rsidR="005F4E99" w:rsidRPr="00FF0510">
        <w:t>occlusions</w:t>
      </w:r>
      <w:r w:rsidRPr="00FF0510">
        <w:t xml:space="preserve"> occurring in different positions in the GEIs. </w:t>
      </w:r>
      <w:r w:rsidR="00325AC9">
        <w:t>Figure</w:t>
      </w:r>
      <w:r>
        <w:t xml:space="preserve"> </w:t>
      </w:r>
      <w:r w:rsidR="00470112">
        <w:t>2</w:t>
      </w:r>
      <w:r>
        <w:t xml:space="preserve"> </w:t>
      </w:r>
      <w:r w:rsidR="006A6523">
        <w:t>first</w:t>
      </w:r>
      <w:r w:rsidR="00716FEF">
        <w:t xml:space="preserve"> five </w:t>
      </w:r>
      <w:r w:rsidR="00916549">
        <w:t>images</w:t>
      </w:r>
      <w:r w:rsidR="00716FEF">
        <w:t xml:space="preserve"> </w:t>
      </w:r>
      <w:r>
        <w:t xml:space="preserve">show the vertical </w:t>
      </w:r>
      <w:r w:rsidR="005F4E99">
        <w:t>occlusions,</w:t>
      </w:r>
      <w:r>
        <w:t xml:space="preserve"> and </w:t>
      </w:r>
      <w:r w:rsidR="000E697E">
        <w:t xml:space="preserve">the </w:t>
      </w:r>
      <w:r w:rsidR="00916549">
        <w:t>rest</w:t>
      </w:r>
      <w:r w:rsidR="006A6523">
        <w:t xml:space="preserve"> shows the horizontal occlusions.</w:t>
      </w:r>
      <w:r w:rsidR="00B06C00">
        <w:t xml:space="preserve"> </w:t>
      </w:r>
    </w:p>
    <w:p w14:paraId="00C78AB1" w14:textId="77777777" w:rsidR="00854EC0" w:rsidRPr="003E6FAB" w:rsidRDefault="00854EC0" w:rsidP="00D06DE9">
      <w:pPr>
        <w:pStyle w:val="Paragraph"/>
      </w:pPr>
    </w:p>
    <w:tbl>
      <w:tblPr>
        <w:tblStyle w:val="TableGrid"/>
        <w:tblpPr w:leftFromText="180" w:rightFromText="180" w:vertAnchor="text" w:horzAnchor="margin" w:tblpXSpec="center" w:tblpY="150"/>
        <w:tblW w:w="0" w:type="auto"/>
        <w:tblLayout w:type="fixed"/>
        <w:tblLook w:val="04A0" w:firstRow="1" w:lastRow="0" w:firstColumn="1" w:lastColumn="0" w:noHBand="0" w:noVBand="1"/>
      </w:tblPr>
      <w:tblGrid>
        <w:gridCol w:w="964"/>
        <w:gridCol w:w="964"/>
        <w:gridCol w:w="964"/>
        <w:gridCol w:w="964"/>
        <w:gridCol w:w="964"/>
        <w:gridCol w:w="964"/>
        <w:gridCol w:w="964"/>
        <w:gridCol w:w="964"/>
        <w:gridCol w:w="1077"/>
      </w:tblGrid>
      <w:tr w:rsidR="003C5063" w14:paraId="5CC0D921" w14:textId="18D54AA0" w:rsidTr="00797E10">
        <w:trPr>
          <w:trHeight w:hRule="exact" w:val="1570"/>
        </w:trPr>
        <w:tc>
          <w:tcPr>
            <w:tcW w:w="964" w:type="dxa"/>
          </w:tcPr>
          <w:p w14:paraId="6DD85B00" w14:textId="035CEE66" w:rsidR="003C5063" w:rsidRPr="00132D9A" w:rsidRDefault="003C5063" w:rsidP="003C5063">
            <w:pPr>
              <w:spacing w:line="360" w:lineRule="auto"/>
              <w:jc w:val="both"/>
            </w:pPr>
            <w:r w:rsidRPr="00132D9A">
              <w:rPr>
                <w:noProof/>
                <w:lang w:val="en-MY" w:eastAsia="zh-CN"/>
              </w:rPr>
              <w:drawing>
                <wp:inline distT="0" distB="0" distL="0" distR="0" wp14:anchorId="1F327920" wp14:editId="0D49CCAD">
                  <wp:extent cx="662516" cy="1000742"/>
                  <wp:effectExtent l="0" t="0" r="4445" b="9525"/>
                  <wp:docPr id="453072057" name="Picture 46"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072057" name="Picture 46" descr="A white light in the dark&#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2084" cy="1015195"/>
                          </a:xfrm>
                          <a:prstGeom prst="rect">
                            <a:avLst/>
                          </a:prstGeom>
                          <a:noFill/>
                          <a:ln>
                            <a:noFill/>
                          </a:ln>
                        </pic:spPr>
                      </pic:pic>
                    </a:graphicData>
                  </a:graphic>
                </wp:inline>
              </w:drawing>
            </w:r>
          </w:p>
          <w:p w14:paraId="20280FC4" w14:textId="77777777" w:rsidR="003C5063" w:rsidRPr="005B7FEA" w:rsidRDefault="003C5063" w:rsidP="003C5063">
            <w:pPr>
              <w:spacing w:line="360" w:lineRule="auto"/>
              <w:jc w:val="both"/>
            </w:pPr>
          </w:p>
          <w:p w14:paraId="3BF19EB5" w14:textId="77777777" w:rsidR="003C5063" w:rsidRPr="00A05773" w:rsidRDefault="003C5063" w:rsidP="003C5063">
            <w:pPr>
              <w:spacing w:line="360" w:lineRule="auto"/>
              <w:jc w:val="both"/>
            </w:pPr>
          </w:p>
          <w:p w14:paraId="3F624AB0" w14:textId="77777777" w:rsidR="003C5063" w:rsidRPr="005B7FEA" w:rsidRDefault="003C5063" w:rsidP="003C5063">
            <w:pPr>
              <w:spacing w:line="360" w:lineRule="auto"/>
              <w:jc w:val="both"/>
            </w:pPr>
          </w:p>
          <w:p w14:paraId="38D81FF9" w14:textId="77777777" w:rsidR="003C5063" w:rsidRDefault="003C5063" w:rsidP="003C5063">
            <w:pPr>
              <w:spacing w:line="360" w:lineRule="auto"/>
              <w:jc w:val="both"/>
            </w:pPr>
          </w:p>
        </w:tc>
        <w:tc>
          <w:tcPr>
            <w:tcW w:w="964" w:type="dxa"/>
          </w:tcPr>
          <w:p w14:paraId="564F6BB9" w14:textId="77777777" w:rsidR="003C5063" w:rsidRPr="00132D9A" w:rsidRDefault="003C5063" w:rsidP="003C5063">
            <w:pPr>
              <w:spacing w:line="360" w:lineRule="auto"/>
              <w:jc w:val="both"/>
            </w:pPr>
            <w:r w:rsidRPr="00132D9A">
              <w:rPr>
                <w:noProof/>
                <w:lang w:val="en-MY" w:eastAsia="zh-CN"/>
              </w:rPr>
              <w:drawing>
                <wp:inline distT="0" distB="0" distL="0" distR="0" wp14:anchorId="5DD37D64" wp14:editId="3CE73785">
                  <wp:extent cx="474133" cy="1000760"/>
                  <wp:effectExtent l="0" t="0" r="2540" b="0"/>
                  <wp:docPr id="1078205290" name="Picture 48"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205290" name="Picture 48" descr="A white light in the dark&#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2322" cy="1018045"/>
                          </a:xfrm>
                          <a:prstGeom prst="rect">
                            <a:avLst/>
                          </a:prstGeom>
                          <a:noFill/>
                          <a:ln>
                            <a:noFill/>
                          </a:ln>
                        </pic:spPr>
                      </pic:pic>
                    </a:graphicData>
                  </a:graphic>
                </wp:inline>
              </w:drawing>
            </w:r>
          </w:p>
          <w:p w14:paraId="3FE470FF" w14:textId="77777777" w:rsidR="003C5063" w:rsidRPr="00C07A86" w:rsidRDefault="003C5063" w:rsidP="003C5063">
            <w:pPr>
              <w:spacing w:line="360" w:lineRule="auto"/>
              <w:jc w:val="both"/>
            </w:pPr>
          </w:p>
          <w:p w14:paraId="39CFC9D8" w14:textId="77777777" w:rsidR="003C5063" w:rsidRPr="00A05773" w:rsidRDefault="003C5063" w:rsidP="003C5063">
            <w:pPr>
              <w:spacing w:line="360" w:lineRule="auto"/>
              <w:jc w:val="both"/>
            </w:pPr>
          </w:p>
          <w:p w14:paraId="737F29D3" w14:textId="77777777" w:rsidR="003C5063" w:rsidRDefault="003C5063" w:rsidP="003C5063">
            <w:pPr>
              <w:spacing w:line="360" w:lineRule="auto"/>
              <w:jc w:val="both"/>
            </w:pPr>
          </w:p>
        </w:tc>
        <w:tc>
          <w:tcPr>
            <w:tcW w:w="964" w:type="dxa"/>
          </w:tcPr>
          <w:p w14:paraId="707472FE" w14:textId="77777777" w:rsidR="003C5063" w:rsidRPr="00132D9A" w:rsidRDefault="003C5063" w:rsidP="003C5063">
            <w:pPr>
              <w:spacing w:line="360" w:lineRule="auto"/>
              <w:jc w:val="both"/>
            </w:pPr>
            <w:r w:rsidRPr="00132D9A">
              <w:rPr>
                <w:noProof/>
                <w:lang w:val="en-MY" w:eastAsia="zh-CN"/>
              </w:rPr>
              <w:drawing>
                <wp:inline distT="0" distB="0" distL="0" distR="0" wp14:anchorId="2775445B" wp14:editId="1372F9D6">
                  <wp:extent cx="533400" cy="1020979"/>
                  <wp:effectExtent l="0" t="0" r="0" b="8255"/>
                  <wp:docPr id="1669874612" name="Picture 50" descr="A white light coming out of a doo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874612" name="Picture 50" descr="A white light coming out of a door&#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901" cy="1035337"/>
                          </a:xfrm>
                          <a:prstGeom prst="rect">
                            <a:avLst/>
                          </a:prstGeom>
                          <a:noFill/>
                          <a:ln>
                            <a:noFill/>
                          </a:ln>
                        </pic:spPr>
                      </pic:pic>
                    </a:graphicData>
                  </a:graphic>
                </wp:inline>
              </w:drawing>
            </w:r>
          </w:p>
          <w:p w14:paraId="3E6C777B" w14:textId="77777777" w:rsidR="003C5063" w:rsidRPr="00C07A86" w:rsidRDefault="003C5063" w:rsidP="003C5063">
            <w:pPr>
              <w:spacing w:line="360" w:lineRule="auto"/>
              <w:jc w:val="both"/>
            </w:pPr>
          </w:p>
          <w:p w14:paraId="6230713D" w14:textId="77777777" w:rsidR="003C5063" w:rsidRPr="00A05773" w:rsidRDefault="003C5063" w:rsidP="003C5063">
            <w:pPr>
              <w:spacing w:line="360" w:lineRule="auto"/>
              <w:jc w:val="both"/>
            </w:pPr>
          </w:p>
          <w:p w14:paraId="77751CE7" w14:textId="77777777" w:rsidR="003C5063" w:rsidRPr="00BE5ADE" w:rsidRDefault="003C5063" w:rsidP="003C5063">
            <w:pPr>
              <w:spacing w:line="360" w:lineRule="auto"/>
              <w:jc w:val="both"/>
            </w:pPr>
          </w:p>
          <w:p w14:paraId="62E2D1C3" w14:textId="77777777" w:rsidR="003C5063" w:rsidRDefault="003C5063" w:rsidP="003C5063">
            <w:pPr>
              <w:spacing w:line="360" w:lineRule="auto"/>
              <w:jc w:val="both"/>
            </w:pPr>
          </w:p>
        </w:tc>
        <w:tc>
          <w:tcPr>
            <w:tcW w:w="964" w:type="dxa"/>
          </w:tcPr>
          <w:p w14:paraId="32960BD2" w14:textId="77777777" w:rsidR="003C5063" w:rsidRPr="00132D9A" w:rsidRDefault="003C5063" w:rsidP="003C5063">
            <w:pPr>
              <w:spacing w:line="360" w:lineRule="auto"/>
              <w:jc w:val="both"/>
            </w:pPr>
            <w:r w:rsidRPr="00132D9A">
              <w:rPr>
                <w:noProof/>
                <w:lang w:val="en-MY" w:eastAsia="zh-CN"/>
              </w:rPr>
              <w:drawing>
                <wp:inline distT="0" distB="0" distL="0" distR="0" wp14:anchorId="28E7C27C" wp14:editId="628E983B">
                  <wp:extent cx="609600" cy="982563"/>
                  <wp:effectExtent l="0" t="0" r="0" b="8255"/>
                  <wp:docPr id="1945167424" name="Picture 52" descr="A person standing in a dark roo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167424" name="Picture 52" descr="A person standing in a dark room&#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4574" cy="990580"/>
                          </a:xfrm>
                          <a:prstGeom prst="rect">
                            <a:avLst/>
                          </a:prstGeom>
                          <a:noFill/>
                          <a:ln>
                            <a:noFill/>
                          </a:ln>
                        </pic:spPr>
                      </pic:pic>
                    </a:graphicData>
                  </a:graphic>
                </wp:inline>
              </w:drawing>
            </w:r>
          </w:p>
          <w:p w14:paraId="415032EF" w14:textId="77777777" w:rsidR="003C5063" w:rsidRPr="00C07A86" w:rsidRDefault="003C5063" w:rsidP="003C5063">
            <w:pPr>
              <w:spacing w:line="360" w:lineRule="auto"/>
              <w:jc w:val="both"/>
            </w:pPr>
          </w:p>
          <w:p w14:paraId="3CBEC4C7" w14:textId="77777777" w:rsidR="003C5063" w:rsidRPr="00A05773" w:rsidRDefault="003C5063" w:rsidP="003C5063">
            <w:pPr>
              <w:spacing w:line="360" w:lineRule="auto"/>
              <w:jc w:val="both"/>
            </w:pPr>
          </w:p>
          <w:p w14:paraId="7D8FEAD8" w14:textId="77777777" w:rsidR="003C5063" w:rsidRPr="0082098F" w:rsidRDefault="003C5063" w:rsidP="003C5063">
            <w:pPr>
              <w:spacing w:line="360" w:lineRule="auto"/>
              <w:jc w:val="both"/>
            </w:pPr>
          </w:p>
          <w:p w14:paraId="15315788" w14:textId="77777777" w:rsidR="003C5063" w:rsidRPr="003603D7" w:rsidRDefault="003C5063" w:rsidP="003C5063">
            <w:pPr>
              <w:spacing w:line="360" w:lineRule="auto"/>
              <w:jc w:val="both"/>
            </w:pPr>
          </w:p>
          <w:p w14:paraId="20F7C803" w14:textId="77777777" w:rsidR="003C5063" w:rsidRDefault="003C5063" w:rsidP="003C5063">
            <w:pPr>
              <w:spacing w:line="360" w:lineRule="auto"/>
              <w:jc w:val="both"/>
            </w:pPr>
          </w:p>
        </w:tc>
        <w:tc>
          <w:tcPr>
            <w:tcW w:w="964" w:type="dxa"/>
          </w:tcPr>
          <w:p w14:paraId="3E767B2D" w14:textId="1EEFB217" w:rsidR="003C5063" w:rsidRPr="00132D9A" w:rsidRDefault="003C5063" w:rsidP="003C5063">
            <w:pPr>
              <w:spacing w:line="360" w:lineRule="auto"/>
              <w:jc w:val="both"/>
              <w:rPr>
                <w:noProof/>
              </w:rPr>
            </w:pPr>
            <w:r w:rsidRPr="00033F07">
              <w:rPr>
                <w:noProof/>
                <w:lang w:val="en-MY" w:eastAsia="zh-CN"/>
              </w:rPr>
              <w:drawing>
                <wp:inline distT="0" distB="0" distL="0" distR="0" wp14:anchorId="6C8FE70E" wp14:editId="371F0DDE">
                  <wp:extent cx="514350" cy="999731"/>
                  <wp:effectExtent l="0" t="0" r="0" b="0"/>
                  <wp:docPr id="37732542" name="Picture 54" descr="A white light coming out of a ho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230117" name="Picture 54" descr="A white light coming out of a hole&#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0474" cy="1011635"/>
                          </a:xfrm>
                          <a:prstGeom prst="rect">
                            <a:avLst/>
                          </a:prstGeom>
                          <a:noFill/>
                          <a:ln>
                            <a:noFill/>
                          </a:ln>
                        </pic:spPr>
                      </pic:pic>
                    </a:graphicData>
                  </a:graphic>
                </wp:inline>
              </w:drawing>
            </w:r>
          </w:p>
        </w:tc>
        <w:tc>
          <w:tcPr>
            <w:tcW w:w="964" w:type="dxa"/>
          </w:tcPr>
          <w:p w14:paraId="6DC53A75" w14:textId="378D97BB" w:rsidR="003C5063" w:rsidRPr="00132D9A" w:rsidRDefault="003C5063" w:rsidP="003C5063">
            <w:pPr>
              <w:spacing w:line="360" w:lineRule="auto"/>
              <w:jc w:val="both"/>
              <w:rPr>
                <w:noProof/>
              </w:rPr>
            </w:pPr>
            <w:r w:rsidRPr="00033F07">
              <w:rPr>
                <w:noProof/>
                <w:lang w:val="en-MY" w:eastAsia="zh-CN"/>
              </w:rPr>
              <w:drawing>
                <wp:inline distT="0" distB="0" distL="0" distR="0" wp14:anchorId="4E02A27F" wp14:editId="3CDD07AC">
                  <wp:extent cx="564306" cy="990600"/>
                  <wp:effectExtent l="0" t="0" r="7620" b="0"/>
                  <wp:docPr id="1055062858" name="Picture 56"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718790" name="Picture 56" descr="A white light in the dark&#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021" cy="1004143"/>
                          </a:xfrm>
                          <a:prstGeom prst="rect">
                            <a:avLst/>
                          </a:prstGeom>
                          <a:noFill/>
                          <a:ln>
                            <a:noFill/>
                          </a:ln>
                        </pic:spPr>
                      </pic:pic>
                    </a:graphicData>
                  </a:graphic>
                </wp:inline>
              </w:drawing>
            </w:r>
          </w:p>
        </w:tc>
        <w:tc>
          <w:tcPr>
            <w:tcW w:w="964" w:type="dxa"/>
          </w:tcPr>
          <w:p w14:paraId="7D4952DE" w14:textId="79AB4219" w:rsidR="003C5063" w:rsidRPr="00132D9A" w:rsidRDefault="003C5063" w:rsidP="003C5063">
            <w:pPr>
              <w:spacing w:line="360" w:lineRule="auto"/>
              <w:jc w:val="both"/>
              <w:rPr>
                <w:noProof/>
              </w:rPr>
            </w:pPr>
            <w:r w:rsidRPr="00033F07">
              <w:rPr>
                <w:noProof/>
                <w:lang w:val="en-MY" w:eastAsia="zh-CN"/>
              </w:rPr>
              <w:drawing>
                <wp:inline distT="0" distB="0" distL="0" distR="0" wp14:anchorId="3A13B8B0" wp14:editId="0735FAA4">
                  <wp:extent cx="628650" cy="1000760"/>
                  <wp:effectExtent l="0" t="0" r="0" b="8890"/>
                  <wp:docPr id="1408828528" name="Picture 58"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724284" name="Picture 58" descr="A white light in the dark&#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7250" cy="1014450"/>
                          </a:xfrm>
                          <a:prstGeom prst="rect">
                            <a:avLst/>
                          </a:prstGeom>
                          <a:noFill/>
                          <a:ln>
                            <a:noFill/>
                          </a:ln>
                        </pic:spPr>
                      </pic:pic>
                    </a:graphicData>
                  </a:graphic>
                </wp:inline>
              </w:drawing>
            </w:r>
          </w:p>
        </w:tc>
        <w:tc>
          <w:tcPr>
            <w:tcW w:w="964" w:type="dxa"/>
          </w:tcPr>
          <w:p w14:paraId="3C69C5EE" w14:textId="4E60004D" w:rsidR="003C5063" w:rsidRPr="00132D9A" w:rsidRDefault="003C5063" w:rsidP="003C5063">
            <w:pPr>
              <w:spacing w:line="360" w:lineRule="auto"/>
              <w:jc w:val="both"/>
              <w:rPr>
                <w:noProof/>
              </w:rPr>
            </w:pPr>
            <w:r w:rsidRPr="00A567B3">
              <w:rPr>
                <w:noProof/>
                <w:lang w:val="en-MY" w:eastAsia="zh-CN"/>
              </w:rPr>
              <w:drawing>
                <wp:inline distT="0" distB="0" distL="0" distR="0" wp14:anchorId="53F87053" wp14:editId="43372F51">
                  <wp:extent cx="555582" cy="1009650"/>
                  <wp:effectExtent l="0" t="0" r="0" b="0"/>
                  <wp:docPr id="1594593636" name="Picture 60"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934158" name="Picture 60" descr="A white light in the dark&#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405" cy="1023867"/>
                          </a:xfrm>
                          <a:prstGeom prst="rect">
                            <a:avLst/>
                          </a:prstGeom>
                          <a:noFill/>
                          <a:ln>
                            <a:noFill/>
                          </a:ln>
                        </pic:spPr>
                      </pic:pic>
                    </a:graphicData>
                  </a:graphic>
                </wp:inline>
              </w:drawing>
            </w:r>
          </w:p>
        </w:tc>
        <w:tc>
          <w:tcPr>
            <w:tcW w:w="1077" w:type="dxa"/>
          </w:tcPr>
          <w:p w14:paraId="499C9359" w14:textId="33164E27" w:rsidR="003C5063" w:rsidRPr="00132D9A" w:rsidRDefault="003C5063" w:rsidP="003C5063">
            <w:pPr>
              <w:spacing w:line="360" w:lineRule="auto"/>
              <w:jc w:val="both"/>
              <w:rPr>
                <w:noProof/>
              </w:rPr>
            </w:pPr>
            <w:r w:rsidRPr="00A567B3">
              <w:rPr>
                <w:noProof/>
                <w:lang w:val="en-MY" w:eastAsia="zh-CN"/>
              </w:rPr>
              <w:drawing>
                <wp:inline distT="0" distB="0" distL="0" distR="0" wp14:anchorId="79C10B87" wp14:editId="0D19189B">
                  <wp:extent cx="602755" cy="1000760"/>
                  <wp:effectExtent l="0" t="0" r="6985" b="8890"/>
                  <wp:docPr id="347060029" name="Picture 62"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638533" name="Picture 62" descr="A white light in the dark&#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5218" cy="1021452"/>
                          </a:xfrm>
                          <a:prstGeom prst="rect">
                            <a:avLst/>
                          </a:prstGeom>
                          <a:noFill/>
                          <a:ln>
                            <a:noFill/>
                          </a:ln>
                        </pic:spPr>
                      </pic:pic>
                    </a:graphicData>
                  </a:graphic>
                </wp:inline>
              </w:drawing>
            </w:r>
          </w:p>
        </w:tc>
      </w:tr>
      <w:tr w:rsidR="003C5063" w14:paraId="47FB5AD5" w14:textId="16CD9227" w:rsidTr="00797E10">
        <w:tc>
          <w:tcPr>
            <w:tcW w:w="964" w:type="dxa"/>
          </w:tcPr>
          <w:p w14:paraId="6D56B01C" w14:textId="77777777" w:rsidR="003C5063" w:rsidRPr="00FF7172" w:rsidRDefault="003C5063" w:rsidP="003C5063">
            <w:pPr>
              <w:spacing w:line="360" w:lineRule="auto"/>
              <w:jc w:val="center"/>
              <w:rPr>
                <w:noProof/>
                <w:sz w:val="20"/>
              </w:rPr>
            </w:pPr>
            <w:r w:rsidRPr="00FF7172">
              <w:rPr>
                <w:noProof/>
                <w:sz w:val="20"/>
              </w:rPr>
              <w:t>leftA</w:t>
            </w:r>
          </w:p>
        </w:tc>
        <w:tc>
          <w:tcPr>
            <w:tcW w:w="964" w:type="dxa"/>
          </w:tcPr>
          <w:p w14:paraId="31AF1C4E" w14:textId="77777777" w:rsidR="003C5063" w:rsidRPr="00FF7172" w:rsidRDefault="003C5063" w:rsidP="003C5063">
            <w:pPr>
              <w:spacing w:line="360" w:lineRule="auto"/>
              <w:jc w:val="center"/>
              <w:rPr>
                <w:noProof/>
                <w:sz w:val="20"/>
              </w:rPr>
            </w:pPr>
            <w:r w:rsidRPr="00FF7172">
              <w:rPr>
                <w:noProof/>
                <w:sz w:val="20"/>
              </w:rPr>
              <w:t>leftB</w:t>
            </w:r>
          </w:p>
        </w:tc>
        <w:tc>
          <w:tcPr>
            <w:tcW w:w="964" w:type="dxa"/>
          </w:tcPr>
          <w:p w14:paraId="25DDB92D" w14:textId="77777777" w:rsidR="003C5063" w:rsidRPr="00FF7172" w:rsidRDefault="003C5063" w:rsidP="003C5063">
            <w:pPr>
              <w:spacing w:line="360" w:lineRule="auto"/>
              <w:jc w:val="center"/>
              <w:rPr>
                <w:sz w:val="20"/>
              </w:rPr>
            </w:pPr>
            <w:r w:rsidRPr="00FF7172">
              <w:rPr>
                <w:noProof/>
                <w:sz w:val="20"/>
              </w:rPr>
              <w:t>rightA</w:t>
            </w:r>
          </w:p>
        </w:tc>
        <w:tc>
          <w:tcPr>
            <w:tcW w:w="964" w:type="dxa"/>
          </w:tcPr>
          <w:p w14:paraId="4615A8D9" w14:textId="77777777" w:rsidR="003C5063" w:rsidRPr="00FF7172" w:rsidRDefault="003C5063" w:rsidP="003C5063">
            <w:pPr>
              <w:tabs>
                <w:tab w:val="right" w:pos="2038"/>
              </w:tabs>
              <w:spacing w:line="360" w:lineRule="auto"/>
              <w:jc w:val="center"/>
              <w:rPr>
                <w:sz w:val="20"/>
              </w:rPr>
            </w:pPr>
            <w:r w:rsidRPr="00FF7172">
              <w:rPr>
                <w:noProof/>
                <w:sz w:val="20"/>
              </w:rPr>
              <w:t>rightB</w:t>
            </w:r>
          </w:p>
        </w:tc>
        <w:tc>
          <w:tcPr>
            <w:tcW w:w="964" w:type="dxa"/>
          </w:tcPr>
          <w:p w14:paraId="2477D884" w14:textId="589A2495" w:rsidR="003C5063" w:rsidRPr="00FF7172" w:rsidRDefault="003C5063" w:rsidP="003C5063">
            <w:pPr>
              <w:tabs>
                <w:tab w:val="right" w:pos="2038"/>
              </w:tabs>
              <w:spacing w:line="360" w:lineRule="auto"/>
              <w:jc w:val="center"/>
              <w:rPr>
                <w:noProof/>
                <w:sz w:val="20"/>
              </w:rPr>
            </w:pPr>
            <w:r>
              <w:rPr>
                <w:noProof/>
                <w:sz w:val="20"/>
              </w:rPr>
              <w:t>topA</w:t>
            </w:r>
          </w:p>
        </w:tc>
        <w:tc>
          <w:tcPr>
            <w:tcW w:w="964" w:type="dxa"/>
          </w:tcPr>
          <w:p w14:paraId="0F6C5FE2" w14:textId="686E44B1" w:rsidR="003C5063" w:rsidRPr="00FF7172" w:rsidRDefault="003C5063" w:rsidP="003C5063">
            <w:pPr>
              <w:tabs>
                <w:tab w:val="right" w:pos="2038"/>
              </w:tabs>
              <w:spacing w:line="360" w:lineRule="auto"/>
              <w:jc w:val="center"/>
              <w:rPr>
                <w:noProof/>
                <w:sz w:val="20"/>
              </w:rPr>
            </w:pPr>
            <w:r>
              <w:rPr>
                <w:noProof/>
                <w:sz w:val="20"/>
              </w:rPr>
              <w:t>topB</w:t>
            </w:r>
          </w:p>
        </w:tc>
        <w:tc>
          <w:tcPr>
            <w:tcW w:w="964" w:type="dxa"/>
          </w:tcPr>
          <w:p w14:paraId="080CE8EA" w14:textId="22AB44E5" w:rsidR="003C5063" w:rsidRPr="00FF7172" w:rsidRDefault="003C5063" w:rsidP="003C5063">
            <w:pPr>
              <w:tabs>
                <w:tab w:val="right" w:pos="2038"/>
              </w:tabs>
              <w:spacing w:line="360" w:lineRule="auto"/>
              <w:jc w:val="center"/>
              <w:rPr>
                <w:noProof/>
                <w:sz w:val="20"/>
              </w:rPr>
            </w:pPr>
            <w:r>
              <w:rPr>
                <w:noProof/>
                <w:sz w:val="20"/>
              </w:rPr>
              <w:t>topC</w:t>
            </w:r>
          </w:p>
        </w:tc>
        <w:tc>
          <w:tcPr>
            <w:tcW w:w="964" w:type="dxa"/>
          </w:tcPr>
          <w:p w14:paraId="2EF56658" w14:textId="20EAB9BF" w:rsidR="003C5063" w:rsidRPr="00FF7172" w:rsidRDefault="003C5063" w:rsidP="003C5063">
            <w:pPr>
              <w:tabs>
                <w:tab w:val="right" w:pos="2038"/>
              </w:tabs>
              <w:spacing w:line="360" w:lineRule="auto"/>
              <w:jc w:val="center"/>
              <w:rPr>
                <w:noProof/>
                <w:sz w:val="20"/>
              </w:rPr>
            </w:pPr>
            <w:r>
              <w:rPr>
                <w:noProof/>
                <w:sz w:val="20"/>
              </w:rPr>
              <w:t>topD</w:t>
            </w:r>
          </w:p>
        </w:tc>
        <w:tc>
          <w:tcPr>
            <w:tcW w:w="1077" w:type="dxa"/>
          </w:tcPr>
          <w:p w14:paraId="676CAD52" w14:textId="56B29B54" w:rsidR="003C5063" w:rsidRPr="00FF7172" w:rsidRDefault="003C5063" w:rsidP="003C5063">
            <w:pPr>
              <w:tabs>
                <w:tab w:val="right" w:pos="2038"/>
              </w:tabs>
              <w:spacing w:line="360" w:lineRule="auto"/>
              <w:jc w:val="center"/>
              <w:rPr>
                <w:noProof/>
                <w:sz w:val="20"/>
              </w:rPr>
            </w:pPr>
            <w:r>
              <w:rPr>
                <w:noProof/>
                <w:sz w:val="20"/>
              </w:rPr>
              <w:t>topE</w:t>
            </w:r>
          </w:p>
        </w:tc>
      </w:tr>
    </w:tbl>
    <w:p w14:paraId="372613F7" w14:textId="48C9FD32" w:rsidR="00890FCB" w:rsidRPr="006242F8" w:rsidRDefault="000E697E" w:rsidP="00FE0F76">
      <w:pPr>
        <w:pStyle w:val="FigureCaption"/>
      </w:pPr>
      <w:r w:rsidRPr="000E697E">
        <w:rPr>
          <w:b/>
          <w:bCs/>
        </w:rPr>
        <w:t>FIGURE 2</w:t>
      </w:r>
      <w:r w:rsidR="00401537">
        <w:rPr>
          <w:b/>
          <w:bCs/>
        </w:rPr>
        <w:t>.</w:t>
      </w:r>
      <w:r>
        <w:t xml:space="preserve"> </w:t>
      </w:r>
      <w:r w:rsidR="007E7E31">
        <w:t>B</w:t>
      </w:r>
      <w:r w:rsidR="007E7E31" w:rsidRPr="007E7E31">
        <w:t>lock-</w:t>
      </w:r>
      <w:r w:rsidR="007E7E31">
        <w:t>W</w:t>
      </w:r>
      <w:r w:rsidR="007E7E31" w:rsidRPr="007E7E31">
        <w:t>ise</w:t>
      </w:r>
      <w:r>
        <w:t xml:space="preserve"> Occlusions</w:t>
      </w:r>
    </w:p>
    <w:p w14:paraId="5288AABC" w14:textId="67FC45A2" w:rsidR="006423D3" w:rsidRDefault="0075740C" w:rsidP="00170C4E">
      <w:pPr>
        <w:pStyle w:val="Heading3"/>
      </w:pPr>
      <w:r>
        <w:t>C</w:t>
      </w:r>
      <w:r w:rsidRPr="0075740C">
        <w:t>omponent-</w:t>
      </w:r>
      <w:r>
        <w:t>S</w:t>
      </w:r>
      <w:r w:rsidRPr="0075740C">
        <w:t>pecific</w:t>
      </w:r>
      <w:r w:rsidR="00675873">
        <w:t xml:space="preserve"> Occlusion</w:t>
      </w:r>
    </w:p>
    <w:p w14:paraId="44E414FC" w14:textId="59D73FED" w:rsidR="00170C4E" w:rsidRPr="00854EC0" w:rsidRDefault="00170C4E" w:rsidP="003861D8">
      <w:pPr>
        <w:pStyle w:val="Paragraph"/>
      </w:pPr>
      <w:r>
        <w:t xml:space="preserve">The second type of occlusion applied to the GEIs is the </w:t>
      </w:r>
      <w:r w:rsidR="0075740C" w:rsidRPr="0075740C">
        <w:t>component-specific</w:t>
      </w:r>
      <w:r>
        <w:t xml:space="preserve"> occlusion. It is different from the </w:t>
      </w:r>
      <w:r w:rsidR="007E7E31" w:rsidRPr="007E7E31">
        <w:t>block-wise</w:t>
      </w:r>
      <w:r>
        <w:t xml:space="preserve"> occlusion as the occlusion part in the GEI is more specific than the </w:t>
      </w:r>
      <w:r w:rsidR="007E7E31" w:rsidRPr="007E7E31">
        <w:t>block-wise</w:t>
      </w:r>
      <w:r>
        <w:t xml:space="preserve"> occlusion. The </w:t>
      </w:r>
      <w:r w:rsidR="004F64E2" w:rsidRPr="004F64E2">
        <w:t>component-specific</w:t>
      </w:r>
      <w:r w:rsidR="004F64E2">
        <w:t xml:space="preserve"> </w:t>
      </w:r>
      <w:r>
        <w:t xml:space="preserve">occlusion is manually occluded using the Windows Paint application, it is achieved by using the shapes feature in paint, removing the outline and filling it with black colour, then just putting the shape on the specific part to occlude it. There are 9 parts in </w:t>
      </w:r>
      <w:r w:rsidR="004F64E2" w:rsidRPr="004F64E2">
        <w:t>component-specific</w:t>
      </w:r>
      <w:r>
        <w:t xml:space="preserve"> occlusion which are head, shoulder (s), right hand (rh), left hand (lh), butt, right thigh (rt), right calf (rc), left thigh (lt) and left calf (rc). </w:t>
      </w:r>
      <w:r w:rsidR="007F7E32">
        <w:t xml:space="preserve">Figure </w:t>
      </w:r>
      <w:r w:rsidR="003861D8">
        <w:t>3</w:t>
      </w:r>
      <w:r>
        <w:t xml:space="preserve"> show</w:t>
      </w:r>
      <w:r w:rsidR="003861D8">
        <w:t>s</w:t>
      </w:r>
      <w:r>
        <w:t xml:space="preserve"> the </w:t>
      </w:r>
      <w:r w:rsidR="004F64E2" w:rsidRPr="004F64E2">
        <w:t>component-specific</w:t>
      </w:r>
      <w:r>
        <w:t xml:space="preserve"> occlusions</w:t>
      </w:r>
      <w:r w:rsidR="00854EC0" w:rsidRPr="00854EC0">
        <w:t>.</w:t>
      </w:r>
    </w:p>
    <w:p w14:paraId="20C17606" w14:textId="77777777" w:rsidR="00A14874" w:rsidRDefault="00A14874" w:rsidP="003861D8">
      <w:pPr>
        <w:pStyle w:val="Paragraph"/>
        <w:rPr>
          <w:color w:val="FF0000"/>
        </w:rPr>
      </w:pPr>
    </w:p>
    <w:tbl>
      <w:tblPr>
        <w:tblStyle w:val="TableGrid"/>
        <w:tblpPr w:leftFromText="180" w:rightFromText="180" w:vertAnchor="text" w:horzAnchor="margin" w:tblpXSpec="center" w:tblpY="154"/>
        <w:tblW w:w="0" w:type="auto"/>
        <w:tblLayout w:type="fixed"/>
        <w:tblLook w:val="04A0" w:firstRow="1" w:lastRow="0" w:firstColumn="1" w:lastColumn="0" w:noHBand="0" w:noVBand="1"/>
      </w:tblPr>
      <w:tblGrid>
        <w:gridCol w:w="964"/>
        <w:gridCol w:w="964"/>
        <w:gridCol w:w="964"/>
        <w:gridCol w:w="964"/>
        <w:gridCol w:w="964"/>
        <w:gridCol w:w="850"/>
        <w:gridCol w:w="964"/>
        <w:gridCol w:w="850"/>
        <w:gridCol w:w="964"/>
      </w:tblGrid>
      <w:tr w:rsidR="00A14874" w:rsidRPr="00132D9A" w14:paraId="0819AD8B" w14:textId="77777777" w:rsidTr="00574E73">
        <w:trPr>
          <w:trHeight w:hRule="exact" w:val="1570"/>
        </w:trPr>
        <w:tc>
          <w:tcPr>
            <w:tcW w:w="964" w:type="dxa"/>
          </w:tcPr>
          <w:p w14:paraId="33054ED2" w14:textId="76057465" w:rsidR="00A14874" w:rsidRPr="00132D9A" w:rsidRDefault="00A14874" w:rsidP="00A14874">
            <w:pPr>
              <w:spacing w:line="360" w:lineRule="auto"/>
              <w:jc w:val="both"/>
            </w:pPr>
            <w:r w:rsidRPr="00A05773">
              <w:rPr>
                <w:noProof/>
                <w:lang w:val="en-MY" w:eastAsia="zh-CN"/>
              </w:rPr>
              <w:lastRenderedPageBreak/>
              <w:drawing>
                <wp:inline distT="0" distB="0" distL="0" distR="0" wp14:anchorId="4A4F4D43" wp14:editId="28DFF32C">
                  <wp:extent cx="630796" cy="1004455"/>
                  <wp:effectExtent l="0" t="0" r="0" b="5715"/>
                  <wp:docPr id="295861451" name="Picture 24" descr="A white light coming out of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280841" name="Picture 24" descr="A white light coming out of a black background&#10;&#10;AI-generated content may be incorrec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8193" cy="1016233"/>
                          </a:xfrm>
                          <a:prstGeom prst="rect">
                            <a:avLst/>
                          </a:prstGeom>
                          <a:noFill/>
                          <a:ln>
                            <a:noFill/>
                          </a:ln>
                        </pic:spPr>
                      </pic:pic>
                    </a:graphicData>
                  </a:graphic>
                </wp:inline>
              </w:drawing>
            </w:r>
          </w:p>
          <w:p w14:paraId="6DADA700" w14:textId="77777777" w:rsidR="00A14874" w:rsidRPr="005B7FEA" w:rsidRDefault="00A14874" w:rsidP="00A14874">
            <w:pPr>
              <w:spacing w:line="360" w:lineRule="auto"/>
              <w:jc w:val="both"/>
            </w:pPr>
          </w:p>
          <w:p w14:paraId="39ECAD9A" w14:textId="77777777" w:rsidR="00A14874" w:rsidRPr="00A05773" w:rsidRDefault="00A14874" w:rsidP="00A14874">
            <w:pPr>
              <w:spacing w:line="360" w:lineRule="auto"/>
              <w:jc w:val="both"/>
            </w:pPr>
          </w:p>
          <w:p w14:paraId="47CCB780" w14:textId="77777777" w:rsidR="00A14874" w:rsidRPr="005B7FEA" w:rsidRDefault="00A14874" w:rsidP="00A14874">
            <w:pPr>
              <w:spacing w:line="360" w:lineRule="auto"/>
              <w:jc w:val="both"/>
            </w:pPr>
          </w:p>
          <w:p w14:paraId="13A87914" w14:textId="77777777" w:rsidR="00A14874" w:rsidRDefault="00A14874" w:rsidP="00A14874">
            <w:pPr>
              <w:spacing w:line="360" w:lineRule="auto"/>
              <w:jc w:val="both"/>
            </w:pPr>
          </w:p>
        </w:tc>
        <w:tc>
          <w:tcPr>
            <w:tcW w:w="964" w:type="dxa"/>
          </w:tcPr>
          <w:p w14:paraId="4139A3FF" w14:textId="73FA5EC7" w:rsidR="00A14874" w:rsidRPr="00132D9A" w:rsidRDefault="00A14874" w:rsidP="00A14874">
            <w:pPr>
              <w:spacing w:line="360" w:lineRule="auto"/>
              <w:jc w:val="both"/>
            </w:pPr>
            <w:r w:rsidRPr="00A05773">
              <w:rPr>
                <w:noProof/>
                <w:lang w:val="en-MY" w:eastAsia="zh-CN"/>
              </w:rPr>
              <w:drawing>
                <wp:inline distT="0" distB="0" distL="0" distR="0" wp14:anchorId="6712DBF2" wp14:editId="3E2597A3">
                  <wp:extent cx="630497" cy="1003935"/>
                  <wp:effectExtent l="0" t="0" r="0" b="5715"/>
                  <wp:docPr id="1748560389" name="Picture 26"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210174" name="Picture 26" descr="A white light in the dark&#10;&#10;AI-generated content may b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2853" cy="1023610"/>
                          </a:xfrm>
                          <a:prstGeom prst="rect">
                            <a:avLst/>
                          </a:prstGeom>
                          <a:noFill/>
                          <a:ln>
                            <a:noFill/>
                          </a:ln>
                        </pic:spPr>
                      </pic:pic>
                    </a:graphicData>
                  </a:graphic>
                </wp:inline>
              </w:drawing>
            </w:r>
          </w:p>
          <w:p w14:paraId="5B553C29" w14:textId="77777777" w:rsidR="00A14874" w:rsidRPr="00C07A86" w:rsidRDefault="00A14874" w:rsidP="00A14874">
            <w:pPr>
              <w:spacing w:line="360" w:lineRule="auto"/>
              <w:jc w:val="both"/>
            </w:pPr>
          </w:p>
          <w:p w14:paraId="6FF1D885" w14:textId="77777777" w:rsidR="00A14874" w:rsidRPr="00A05773" w:rsidRDefault="00A14874" w:rsidP="00A14874">
            <w:pPr>
              <w:spacing w:line="360" w:lineRule="auto"/>
              <w:jc w:val="both"/>
            </w:pPr>
          </w:p>
          <w:p w14:paraId="2C0C482D" w14:textId="77777777" w:rsidR="00A14874" w:rsidRDefault="00A14874" w:rsidP="00A14874">
            <w:pPr>
              <w:spacing w:line="360" w:lineRule="auto"/>
              <w:jc w:val="both"/>
            </w:pPr>
          </w:p>
        </w:tc>
        <w:tc>
          <w:tcPr>
            <w:tcW w:w="964" w:type="dxa"/>
          </w:tcPr>
          <w:p w14:paraId="6E39A283" w14:textId="5424F776" w:rsidR="00A14874" w:rsidRPr="00132D9A" w:rsidRDefault="00A14874" w:rsidP="00A14874">
            <w:pPr>
              <w:spacing w:line="360" w:lineRule="auto"/>
              <w:jc w:val="both"/>
            </w:pPr>
            <w:r w:rsidRPr="00A05773">
              <w:rPr>
                <w:noProof/>
                <w:lang w:val="en-MY" w:eastAsia="zh-CN"/>
              </w:rPr>
              <w:drawing>
                <wp:inline distT="0" distB="0" distL="0" distR="0" wp14:anchorId="293642F5" wp14:editId="36DEEA58">
                  <wp:extent cx="635173" cy="1011382"/>
                  <wp:effectExtent l="0" t="0" r="0" b="0"/>
                  <wp:docPr id="1338455383" name="Picture 28"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69232" name="Picture 28" descr="A white light in the dark&#10;&#10;AI-generated content may be incorrec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5173" cy="1011382"/>
                          </a:xfrm>
                          <a:prstGeom prst="rect">
                            <a:avLst/>
                          </a:prstGeom>
                          <a:noFill/>
                          <a:ln>
                            <a:noFill/>
                          </a:ln>
                        </pic:spPr>
                      </pic:pic>
                    </a:graphicData>
                  </a:graphic>
                </wp:inline>
              </w:drawing>
            </w:r>
          </w:p>
          <w:p w14:paraId="341C7653" w14:textId="77777777" w:rsidR="00A14874" w:rsidRPr="00C07A86" w:rsidRDefault="00A14874" w:rsidP="00A14874">
            <w:pPr>
              <w:spacing w:line="360" w:lineRule="auto"/>
              <w:jc w:val="both"/>
            </w:pPr>
          </w:p>
          <w:p w14:paraId="42F41602" w14:textId="77777777" w:rsidR="00A14874" w:rsidRPr="00A05773" w:rsidRDefault="00A14874" w:rsidP="00A14874">
            <w:pPr>
              <w:spacing w:line="360" w:lineRule="auto"/>
              <w:jc w:val="both"/>
            </w:pPr>
          </w:p>
          <w:p w14:paraId="28FD2BFC" w14:textId="77777777" w:rsidR="00A14874" w:rsidRPr="00BE5ADE" w:rsidRDefault="00A14874" w:rsidP="00A14874">
            <w:pPr>
              <w:spacing w:line="360" w:lineRule="auto"/>
              <w:jc w:val="both"/>
            </w:pPr>
          </w:p>
          <w:p w14:paraId="138D338C" w14:textId="77777777" w:rsidR="00A14874" w:rsidRDefault="00A14874" w:rsidP="00A14874">
            <w:pPr>
              <w:spacing w:line="360" w:lineRule="auto"/>
              <w:jc w:val="both"/>
            </w:pPr>
          </w:p>
        </w:tc>
        <w:tc>
          <w:tcPr>
            <w:tcW w:w="964" w:type="dxa"/>
          </w:tcPr>
          <w:p w14:paraId="2AFF42E6" w14:textId="652C3D05" w:rsidR="00A14874" w:rsidRPr="00132D9A" w:rsidRDefault="00A14874" w:rsidP="00A14874">
            <w:pPr>
              <w:spacing w:line="360" w:lineRule="auto"/>
              <w:jc w:val="both"/>
            </w:pPr>
            <w:r w:rsidRPr="00A05773">
              <w:rPr>
                <w:noProof/>
                <w:lang w:val="en-MY" w:eastAsia="zh-CN"/>
              </w:rPr>
              <w:drawing>
                <wp:inline distT="0" distB="0" distL="0" distR="0" wp14:anchorId="6D2DDE9A" wp14:editId="42B863F1">
                  <wp:extent cx="639524" cy="1018309"/>
                  <wp:effectExtent l="0" t="0" r="8255" b="0"/>
                  <wp:docPr id="411523148" name="Picture 32"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126394" name="Picture 32" descr="A white light in the dark&#10;&#10;AI-generated content may be incorrec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4171" cy="1025708"/>
                          </a:xfrm>
                          <a:prstGeom prst="rect">
                            <a:avLst/>
                          </a:prstGeom>
                          <a:noFill/>
                          <a:ln>
                            <a:noFill/>
                          </a:ln>
                        </pic:spPr>
                      </pic:pic>
                    </a:graphicData>
                  </a:graphic>
                </wp:inline>
              </w:drawing>
            </w:r>
          </w:p>
          <w:p w14:paraId="1DB63E82" w14:textId="77777777" w:rsidR="00A14874" w:rsidRPr="00C07A86" w:rsidRDefault="00A14874" w:rsidP="00A14874">
            <w:pPr>
              <w:spacing w:line="360" w:lineRule="auto"/>
              <w:jc w:val="both"/>
            </w:pPr>
          </w:p>
          <w:p w14:paraId="7388C99B" w14:textId="77777777" w:rsidR="00A14874" w:rsidRPr="00A05773" w:rsidRDefault="00A14874" w:rsidP="00A14874">
            <w:pPr>
              <w:spacing w:line="360" w:lineRule="auto"/>
              <w:jc w:val="both"/>
            </w:pPr>
          </w:p>
          <w:p w14:paraId="61AB2AFB" w14:textId="77777777" w:rsidR="00A14874" w:rsidRPr="0082098F" w:rsidRDefault="00A14874" w:rsidP="00A14874">
            <w:pPr>
              <w:spacing w:line="360" w:lineRule="auto"/>
              <w:jc w:val="both"/>
            </w:pPr>
          </w:p>
          <w:p w14:paraId="7E9CB9C5" w14:textId="77777777" w:rsidR="00A14874" w:rsidRPr="003603D7" w:rsidRDefault="00A14874" w:rsidP="00A14874">
            <w:pPr>
              <w:spacing w:line="360" w:lineRule="auto"/>
              <w:jc w:val="both"/>
            </w:pPr>
          </w:p>
          <w:p w14:paraId="5D8FAB8F" w14:textId="77777777" w:rsidR="00A14874" w:rsidRDefault="00A14874" w:rsidP="00A14874">
            <w:pPr>
              <w:spacing w:line="360" w:lineRule="auto"/>
              <w:jc w:val="both"/>
            </w:pPr>
          </w:p>
        </w:tc>
        <w:tc>
          <w:tcPr>
            <w:tcW w:w="964" w:type="dxa"/>
          </w:tcPr>
          <w:p w14:paraId="6BB5637D" w14:textId="442EC31D" w:rsidR="00A14874" w:rsidRPr="00132D9A" w:rsidRDefault="00A14874" w:rsidP="00A14874">
            <w:pPr>
              <w:spacing w:line="360" w:lineRule="auto"/>
              <w:jc w:val="both"/>
              <w:rPr>
                <w:noProof/>
              </w:rPr>
            </w:pPr>
            <w:r w:rsidRPr="001131C6">
              <w:rPr>
                <w:noProof/>
                <w:lang w:val="en-MY" w:eastAsia="zh-CN"/>
              </w:rPr>
              <w:drawing>
                <wp:inline distT="0" distB="0" distL="0" distR="0" wp14:anchorId="51001968" wp14:editId="6A406039">
                  <wp:extent cx="630497" cy="1003935"/>
                  <wp:effectExtent l="0" t="0" r="0" b="5715"/>
                  <wp:docPr id="1846669370" name="Picture 34" descr="A white figure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330097" name="Picture 34" descr="A white figure with a black background&#10;&#10;AI-generated content may be incorrec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38637" cy="1016897"/>
                          </a:xfrm>
                          <a:prstGeom prst="rect">
                            <a:avLst/>
                          </a:prstGeom>
                          <a:noFill/>
                          <a:ln>
                            <a:noFill/>
                          </a:ln>
                        </pic:spPr>
                      </pic:pic>
                    </a:graphicData>
                  </a:graphic>
                </wp:inline>
              </w:drawing>
            </w:r>
          </w:p>
        </w:tc>
        <w:tc>
          <w:tcPr>
            <w:tcW w:w="850" w:type="dxa"/>
          </w:tcPr>
          <w:p w14:paraId="28B6AABF" w14:textId="039D930F" w:rsidR="00A14874" w:rsidRPr="00132D9A" w:rsidRDefault="00A14874" w:rsidP="00A14874">
            <w:pPr>
              <w:spacing w:line="360" w:lineRule="auto"/>
              <w:jc w:val="both"/>
              <w:rPr>
                <w:noProof/>
              </w:rPr>
            </w:pPr>
            <w:r w:rsidRPr="005B7FEA">
              <w:rPr>
                <w:noProof/>
                <w:lang w:val="en-MY" w:eastAsia="zh-CN"/>
              </w:rPr>
              <w:drawing>
                <wp:inline distT="0" distB="0" distL="0" distR="0" wp14:anchorId="4F1F5EA5" wp14:editId="7B315FD3">
                  <wp:extent cx="635043" cy="1010920"/>
                  <wp:effectExtent l="0" t="0" r="0" b="0"/>
                  <wp:docPr id="307104481" name="Picture 38" descr="A white figure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556485" name="Picture 38" descr="A white figure with a black square&#10;&#10;AI-generated content may be incorrec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43399" cy="1024221"/>
                          </a:xfrm>
                          <a:prstGeom prst="rect">
                            <a:avLst/>
                          </a:prstGeom>
                          <a:noFill/>
                          <a:ln>
                            <a:noFill/>
                          </a:ln>
                        </pic:spPr>
                      </pic:pic>
                    </a:graphicData>
                  </a:graphic>
                </wp:inline>
              </w:drawing>
            </w:r>
          </w:p>
        </w:tc>
        <w:tc>
          <w:tcPr>
            <w:tcW w:w="964" w:type="dxa"/>
          </w:tcPr>
          <w:p w14:paraId="02C13071" w14:textId="29F1E189" w:rsidR="00A14874" w:rsidRPr="00132D9A" w:rsidRDefault="00A14874" w:rsidP="00A14874">
            <w:pPr>
              <w:spacing w:line="360" w:lineRule="auto"/>
              <w:jc w:val="both"/>
              <w:rPr>
                <w:noProof/>
              </w:rPr>
            </w:pPr>
            <w:r w:rsidRPr="00C07A86">
              <w:rPr>
                <w:noProof/>
                <w:lang w:val="en-MY" w:eastAsia="zh-CN"/>
              </w:rPr>
              <w:drawing>
                <wp:inline distT="0" distB="0" distL="0" distR="0" wp14:anchorId="3F66056F" wp14:editId="2FADEB38">
                  <wp:extent cx="635032" cy="1010920"/>
                  <wp:effectExtent l="0" t="0" r="0" b="0"/>
                  <wp:docPr id="911159383" name="Picture 40"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735213" name="Picture 40" descr="A white light in the dark&#10;&#10;AI-generated content may be incorrec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42487" cy="1022788"/>
                          </a:xfrm>
                          <a:prstGeom prst="rect">
                            <a:avLst/>
                          </a:prstGeom>
                          <a:noFill/>
                          <a:ln>
                            <a:noFill/>
                          </a:ln>
                        </pic:spPr>
                      </pic:pic>
                    </a:graphicData>
                  </a:graphic>
                </wp:inline>
              </w:drawing>
            </w:r>
          </w:p>
        </w:tc>
        <w:tc>
          <w:tcPr>
            <w:tcW w:w="850" w:type="dxa"/>
          </w:tcPr>
          <w:p w14:paraId="486C045D" w14:textId="27708813" w:rsidR="00A14874" w:rsidRPr="00132D9A" w:rsidRDefault="00A14874" w:rsidP="00A14874">
            <w:pPr>
              <w:spacing w:line="360" w:lineRule="auto"/>
              <w:jc w:val="both"/>
              <w:rPr>
                <w:noProof/>
              </w:rPr>
            </w:pPr>
            <w:r w:rsidRPr="00C07A86">
              <w:rPr>
                <w:noProof/>
                <w:lang w:val="en-MY" w:eastAsia="zh-CN"/>
              </w:rPr>
              <w:drawing>
                <wp:inline distT="0" distB="0" distL="0" distR="0" wp14:anchorId="2320F8CD" wp14:editId="435D0824">
                  <wp:extent cx="622267" cy="990600"/>
                  <wp:effectExtent l="0" t="0" r="6985" b="0"/>
                  <wp:docPr id="342288406" name="Picture 42" descr="A white light in the da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386349" name="Picture 42" descr="A white light in the dark&#10;&#10;AI-generated content may be incorrec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28479" cy="1000489"/>
                          </a:xfrm>
                          <a:prstGeom prst="rect">
                            <a:avLst/>
                          </a:prstGeom>
                          <a:noFill/>
                          <a:ln>
                            <a:noFill/>
                          </a:ln>
                        </pic:spPr>
                      </pic:pic>
                    </a:graphicData>
                  </a:graphic>
                </wp:inline>
              </w:drawing>
            </w:r>
          </w:p>
        </w:tc>
        <w:tc>
          <w:tcPr>
            <w:tcW w:w="964" w:type="dxa"/>
          </w:tcPr>
          <w:p w14:paraId="72F04F28" w14:textId="1DBB2AF0" w:rsidR="00A14874" w:rsidRPr="00132D9A" w:rsidRDefault="00A14874" w:rsidP="00A14874">
            <w:pPr>
              <w:spacing w:line="360" w:lineRule="auto"/>
              <w:jc w:val="both"/>
              <w:rPr>
                <w:noProof/>
              </w:rPr>
            </w:pPr>
            <w:r w:rsidRPr="00C07A86">
              <w:rPr>
                <w:noProof/>
                <w:lang w:val="en-MY" w:eastAsia="zh-CN"/>
              </w:rPr>
              <w:drawing>
                <wp:inline distT="0" distB="0" distL="0" distR="0" wp14:anchorId="306AF4E8" wp14:editId="117EAA6E">
                  <wp:extent cx="617481" cy="982980"/>
                  <wp:effectExtent l="0" t="0" r="0" b="7620"/>
                  <wp:docPr id="1040185675" name="Picture 44" descr="A white light coming out of a black 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856019" name="Picture 44" descr="A white light coming out of a black box&#10;&#10;AI-generated content may be incorrec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4266" cy="1025620"/>
                          </a:xfrm>
                          <a:prstGeom prst="rect">
                            <a:avLst/>
                          </a:prstGeom>
                          <a:noFill/>
                          <a:ln>
                            <a:noFill/>
                          </a:ln>
                        </pic:spPr>
                      </pic:pic>
                    </a:graphicData>
                  </a:graphic>
                </wp:inline>
              </w:drawing>
            </w:r>
          </w:p>
        </w:tc>
      </w:tr>
      <w:tr w:rsidR="00A14874" w:rsidRPr="00FF7172" w14:paraId="15C1593A" w14:textId="77777777" w:rsidTr="00574E73">
        <w:tc>
          <w:tcPr>
            <w:tcW w:w="964" w:type="dxa"/>
          </w:tcPr>
          <w:p w14:paraId="5C235249" w14:textId="59A52B11" w:rsidR="00A14874" w:rsidRPr="00FF7172" w:rsidRDefault="00574E73" w:rsidP="00A14874">
            <w:pPr>
              <w:spacing w:line="360" w:lineRule="auto"/>
              <w:jc w:val="center"/>
              <w:rPr>
                <w:noProof/>
                <w:sz w:val="20"/>
              </w:rPr>
            </w:pPr>
            <w:r>
              <w:rPr>
                <w:noProof/>
                <w:sz w:val="20"/>
              </w:rPr>
              <w:t>H</w:t>
            </w:r>
            <w:r w:rsidR="00A14874">
              <w:rPr>
                <w:noProof/>
                <w:sz w:val="20"/>
              </w:rPr>
              <w:t>ead</w:t>
            </w:r>
          </w:p>
        </w:tc>
        <w:tc>
          <w:tcPr>
            <w:tcW w:w="964" w:type="dxa"/>
          </w:tcPr>
          <w:p w14:paraId="52189B7A" w14:textId="25CC075D" w:rsidR="00A14874" w:rsidRPr="00FF7172" w:rsidRDefault="00574E73" w:rsidP="00A14874">
            <w:pPr>
              <w:spacing w:line="360" w:lineRule="auto"/>
              <w:jc w:val="center"/>
              <w:rPr>
                <w:noProof/>
                <w:sz w:val="20"/>
              </w:rPr>
            </w:pPr>
            <w:r>
              <w:rPr>
                <w:noProof/>
                <w:sz w:val="20"/>
              </w:rPr>
              <w:t>S</w:t>
            </w:r>
            <w:r w:rsidR="00A14874">
              <w:rPr>
                <w:noProof/>
                <w:sz w:val="20"/>
              </w:rPr>
              <w:t>houlde</w:t>
            </w:r>
            <w:r>
              <w:rPr>
                <w:noProof/>
                <w:sz w:val="20"/>
              </w:rPr>
              <w:t>r</w:t>
            </w:r>
          </w:p>
        </w:tc>
        <w:tc>
          <w:tcPr>
            <w:tcW w:w="964" w:type="dxa"/>
          </w:tcPr>
          <w:p w14:paraId="151172D0" w14:textId="6DA89776" w:rsidR="00A14874" w:rsidRPr="00FF7172" w:rsidRDefault="00574E73" w:rsidP="00A14874">
            <w:pPr>
              <w:spacing w:line="360" w:lineRule="auto"/>
              <w:jc w:val="center"/>
              <w:rPr>
                <w:sz w:val="20"/>
              </w:rPr>
            </w:pPr>
            <w:r>
              <w:rPr>
                <w:noProof/>
                <w:sz w:val="20"/>
              </w:rPr>
              <w:t>Right-hand(rh)</w:t>
            </w:r>
          </w:p>
        </w:tc>
        <w:tc>
          <w:tcPr>
            <w:tcW w:w="964" w:type="dxa"/>
          </w:tcPr>
          <w:p w14:paraId="596E40B8" w14:textId="51F67EB9" w:rsidR="00A14874" w:rsidRPr="00FF7172" w:rsidRDefault="00574E73" w:rsidP="00A14874">
            <w:pPr>
              <w:tabs>
                <w:tab w:val="right" w:pos="2038"/>
              </w:tabs>
              <w:spacing w:line="360" w:lineRule="auto"/>
              <w:jc w:val="center"/>
              <w:rPr>
                <w:sz w:val="20"/>
              </w:rPr>
            </w:pPr>
            <w:r w:rsidRPr="003E695E">
              <w:rPr>
                <w:sz w:val="21"/>
                <w:szCs w:val="16"/>
              </w:rPr>
              <w:t>Left-hand (lh)</w:t>
            </w:r>
          </w:p>
        </w:tc>
        <w:tc>
          <w:tcPr>
            <w:tcW w:w="964" w:type="dxa"/>
          </w:tcPr>
          <w:p w14:paraId="75B5C4A8" w14:textId="7F31E486" w:rsidR="00A14874" w:rsidRPr="00FF7172" w:rsidRDefault="00574E73" w:rsidP="00A14874">
            <w:pPr>
              <w:tabs>
                <w:tab w:val="right" w:pos="2038"/>
              </w:tabs>
              <w:spacing w:line="360" w:lineRule="auto"/>
              <w:jc w:val="center"/>
              <w:rPr>
                <w:noProof/>
                <w:sz w:val="20"/>
              </w:rPr>
            </w:pPr>
            <w:r>
              <w:rPr>
                <w:noProof/>
                <w:sz w:val="20"/>
              </w:rPr>
              <w:t>Butt</w:t>
            </w:r>
          </w:p>
        </w:tc>
        <w:tc>
          <w:tcPr>
            <w:tcW w:w="850" w:type="dxa"/>
          </w:tcPr>
          <w:p w14:paraId="59465DDC" w14:textId="7D0CACC7" w:rsidR="00A14874" w:rsidRPr="00FF7172" w:rsidRDefault="00574E73" w:rsidP="00A14874">
            <w:pPr>
              <w:tabs>
                <w:tab w:val="right" w:pos="2038"/>
              </w:tabs>
              <w:spacing w:line="360" w:lineRule="auto"/>
              <w:jc w:val="center"/>
              <w:rPr>
                <w:noProof/>
                <w:sz w:val="20"/>
              </w:rPr>
            </w:pPr>
            <w:r w:rsidRPr="003E695E">
              <w:rPr>
                <w:noProof/>
                <w:sz w:val="20"/>
                <w:szCs w:val="14"/>
              </w:rPr>
              <w:t>Right-thigh (rt)</w:t>
            </w:r>
          </w:p>
        </w:tc>
        <w:tc>
          <w:tcPr>
            <w:tcW w:w="964" w:type="dxa"/>
          </w:tcPr>
          <w:p w14:paraId="7B8BB26F" w14:textId="4C6FA007" w:rsidR="00A14874" w:rsidRPr="00FF7172" w:rsidRDefault="00574E73" w:rsidP="00A14874">
            <w:pPr>
              <w:tabs>
                <w:tab w:val="right" w:pos="2038"/>
              </w:tabs>
              <w:spacing w:line="360" w:lineRule="auto"/>
              <w:jc w:val="center"/>
              <w:rPr>
                <w:noProof/>
                <w:sz w:val="20"/>
              </w:rPr>
            </w:pPr>
            <w:r w:rsidRPr="003E695E">
              <w:rPr>
                <w:noProof/>
                <w:sz w:val="20"/>
                <w:szCs w:val="14"/>
              </w:rPr>
              <w:t>Right-calf (rc)</w:t>
            </w:r>
          </w:p>
        </w:tc>
        <w:tc>
          <w:tcPr>
            <w:tcW w:w="850" w:type="dxa"/>
          </w:tcPr>
          <w:p w14:paraId="394953A5" w14:textId="71902213" w:rsidR="00A14874" w:rsidRPr="00FF7172" w:rsidRDefault="00574E73" w:rsidP="00A14874">
            <w:pPr>
              <w:tabs>
                <w:tab w:val="right" w:pos="2038"/>
              </w:tabs>
              <w:spacing w:line="360" w:lineRule="auto"/>
              <w:jc w:val="center"/>
              <w:rPr>
                <w:noProof/>
                <w:sz w:val="20"/>
              </w:rPr>
            </w:pPr>
            <w:r w:rsidRPr="003E695E">
              <w:rPr>
                <w:noProof/>
                <w:sz w:val="20"/>
                <w:szCs w:val="14"/>
              </w:rPr>
              <w:t>Left-thigh (lt)</w:t>
            </w:r>
          </w:p>
        </w:tc>
        <w:tc>
          <w:tcPr>
            <w:tcW w:w="964" w:type="dxa"/>
          </w:tcPr>
          <w:p w14:paraId="4D1ABC94" w14:textId="0AAA891D" w:rsidR="00A14874" w:rsidRPr="00FF7172" w:rsidRDefault="00574E73" w:rsidP="00A14874">
            <w:pPr>
              <w:tabs>
                <w:tab w:val="right" w:pos="2038"/>
              </w:tabs>
              <w:spacing w:line="360" w:lineRule="auto"/>
              <w:jc w:val="center"/>
              <w:rPr>
                <w:noProof/>
                <w:sz w:val="20"/>
              </w:rPr>
            </w:pPr>
            <w:r w:rsidRPr="003E695E">
              <w:rPr>
                <w:noProof/>
                <w:sz w:val="20"/>
                <w:szCs w:val="14"/>
              </w:rPr>
              <w:t>Left-calf (lc)</w:t>
            </w:r>
          </w:p>
        </w:tc>
      </w:tr>
    </w:tbl>
    <w:p w14:paraId="5706F973" w14:textId="70D961A3" w:rsidR="00A82FD2" w:rsidRPr="00A82FD2" w:rsidRDefault="00A82FD2" w:rsidP="001B7FA5">
      <w:pPr>
        <w:pStyle w:val="FigureCaption"/>
      </w:pPr>
      <w:r w:rsidRPr="00E56CBD">
        <w:rPr>
          <w:b/>
          <w:bCs/>
        </w:rPr>
        <w:t>FIGURE 3</w:t>
      </w:r>
      <w:r w:rsidR="00401537">
        <w:rPr>
          <w:b/>
          <w:bCs/>
        </w:rPr>
        <w:t>.</w:t>
      </w:r>
      <w:r>
        <w:t xml:space="preserve"> </w:t>
      </w:r>
      <w:r w:rsidR="004F64E2">
        <w:t>C</w:t>
      </w:r>
      <w:r w:rsidR="004F64E2" w:rsidRPr="004F64E2">
        <w:t>omponent-</w:t>
      </w:r>
      <w:r w:rsidR="008260C9">
        <w:t>s</w:t>
      </w:r>
      <w:r w:rsidR="004F64E2" w:rsidRPr="004F64E2">
        <w:t>pecific</w:t>
      </w:r>
      <w:r>
        <w:t xml:space="preserve"> </w:t>
      </w:r>
      <w:r w:rsidR="00854EC0">
        <w:t>o</w:t>
      </w:r>
      <w:r>
        <w:t>cclusions</w:t>
      </w:r>
    </w:p>
    <w:p w14:paraId="316B2F43" w14:textId="620913E5" w:rsidR="00A03B40" w:rsidRDefault="00A03B40" w:rsidP="002A2D55">
      <w:pPr>
        <w:pStyle w:val="Heading2"/>
      </w:pPr>
      <w:r>
        <w:t>Feature Extraction and Classification</w:t>
      </w:r>
    </w:p>
    <w:p w14:paraId="625C5A9A" w14:textId="41757BBD" w:rsidR="00EC6D8B" w:rsidRPr="0032295F" w:rsidRDefault="00EC6D8B" w:rsidP="0032295F">
      <w:pPr>
        <w:pStyle w:val="Paragraph"/>
        <w:rPr>
          <w:color w:val="FF0000"/>
        </w:rPr>
      </w:pPr>
      <w:r w:rsidRPr="00B5763E">
        <w:t>The convolutional neural network (CNN) deep learning algorithm is implemented during model training in this age and gender estimation project. A CNN is made up of multiple layers, including convolutional layers, pooling layers, and fully connected layers, it is commonly used for image recognition and processing tasks.</w:t>
      </w:r>
      <w:r>
        <w:t xml:space="preserve"> This work uses the CNN algorithm as a benchmark for the gait performance, focusing mainly on observing the impacts that occlusion brought rather than the method to train the models.</w:t>
      </w:r>
      <w:r w:rsidR="0032295F">
        <w:t xml:space="preserve"> </w:t>
      </w:r>
      <w:r w:rsidRPr="00B5763E">
        <w:t>The data is preprocessed before creating the CNN model. The GEIs are resize</w:t>
      </w:r>
      <w:r w:rsidR="000A70E4">
        <w:t>d</w:t>
      </w:r>
      <w:r w:rsidRPr="00B5763E">
        <w:t xml:space="preserve"> to (224,224)</w:t>
      </w:r>
      <w:r w:rsidR="008037CC">
        <w:t>.</w:t>
      </w:r>
      <w:r w:rsidRPr="00B5763E">
        <w:t xml:space="preserve"> </w:t>
      </w:r>
      <w:r w:rsidR="008037CC">
        <w:t>A</w:t>
      </w:r>
      <w:r w:rsidR="008037CC" w:rsidRPr="00B5763E">
        <w:t xml:space="preserve">fter </w:t>
      </w:r>
      <w:r w:rsidRPr="00B5763E">
        <w:t>that</w:t>
      </w:r>
      <w:r w:rsidR="00295EF4">
        <w:t>,</w:t>
      </w:r>
      <w:r w:rsidRPr="00B5763E">
        <w:t xml:space="preserve"> normalization is performed to</w:t>
      </w:r>
      <w:r w:rsidR="008037CC">
        <w:t xml:space="preserve"> the</w:t>
      </w:r>
      <w:r w:rsidRPr="00B5763E">
        <w:t xml:space="preserve"> [0,1] range. Each GEI filename is named as </w:t>
      </w:r>
      <w:r w:rsidRPr="00B5763E">
        <w:rPr>
          <w:b/>
          <w:bCs/>
        </w:rPr>
        <w:t>subject_1_F_58_22072024_left_1_gei_topA</w:t>
      </w:r>
      <w:r w:rsidRPr="00B5763E">
        <w:t>.</w:t>
      </w:r>
    </w:p>
    <w:p w14:paraId="78E64EAD" w14:textId="135CBC43" w:rsidR="00EC6D8B" w:rsidRDefault="00EC6D8B" w:rsidP="00044D7E">
      <w:pPr>
        <w:pStyle w:val="Paragraph"/>
      </w:pPr>
      <w:r w:rsidRPr="00B5763E">
        <w:t xml:space="preserve">The convolutional layers operate </w:t>
      </w:r>
      <w:r w:rsidR="00295EF4">
        <w:t xml:space="preserve">on </w:t>
      </w:r>
      <w:r w:rsidRPr="00B5763E">
        <w:t xml:space="preserve">the input GEI images by using weighted kernels to detect features such as edges or complex patterns. It can learn subtle differences in gait patterns such as stride length, posture, balance, etc for age classification and hip movement, body structure, walking dynamics, etc. for gender classification. It slides a filter across the input data to produce a feature map. There are 3 convolutional layers applied in the models. The </w:t>
      </w:r>
      <w:r w:rsidR="008C035B">
        <w:t>Equation (2)</w:t>
      </w:r>
      <w:r w:rsidRPr="00B5763E">
        <w:t xml:space="preserve"> shows the </w:t>
      </w:r>
      <w:r w:rsidR="0076580E">
        <w:t>computation</w:t>
      </w:r>
      <w:r w:rsidR="0076580E" w:rsidRPr="00B5763E">
        <w:t xml:space="preserve"> </w:t>
      </w:r>
      <w:r w:rsidRPr="00B5763E">
        <w:t>for the Convolutional layer (Conv 2D)</w:t>
      </w:r>
      <w:r w:rsidR="00430B19">
        <w:t xml:space="preserve"> w</w:t>
      </w:r>
      <w:r w:rsidR="00430B19" w:rsidRPr="00B5763E">
        <w:t>here</w:t>
      </w:r>
      <w:r w:rsidR="00430B19">
        <w:t xml:space="preserve"> </w:t>
      </w:r>
      <w:r w:rsidR="00430B19" w:rsidRPr="00B5763E">
        <w:rPr>
          <w:i/>
          <w:iCs/>
        </w:rPr>
        <w:t>I</w:t>
      </w:r>
      <w:r w:rsidR="00430B19" w:rsidRPr="00B5763E">
        <w:t>(</w:t>
      </w:r>
      <w:r w:rsidR="00430B19" w:rsidRPr="00B5763E">
        <w:rPr>
          <w:i/>
          <w:iCs/>
        </w:rPr>
        <w:t>i</w:t>
      </w:r>
      <w:r w:rsidR="00430B19" w:rsidRPr="00B5763E">
        <w:t>,</w:t>
      </w:r>
      <w:r w:rsidR="00430B19" w:rsidRPr="00B5763E">
        <w:rPr>
          <w:i/>
          <w:iCs/>
        </w:rPr>
        <w:t>j</w:t>
      </w:r>
      <w:r w:rsidR="00430B19" w:rsidRPr="00B5763E">
        <w:t xml:space="preserve">) </w:t>
      </w:r>
      <w:r w:rsidR="0076580E">
        <w:t>represents</w:t>
      </w:r>
      <w:r w:rsidR="0076580E" w:rsidRPr="00B5763E">
        <w:t xml:space="preserve"> </w:t>
      </w:r>
      <w:r w:rsidR="0076580E">
        <w:t>t</w:t>
      </w:r>
      <w:r w:rsidR="00430B19" w:rsidRPr="00B5763E">
        <w:t xml:space="preserve">he pixel value at position </w:t>
      </w:r>
      <w:r w:rsidR="00430B19" w:rsidRPr="00B5763E">
        <w:rPr>
          <w:i/>
          <w:iCs/>
        </w:rPr>
        <w:t>I</w:t>
      </w:r>
      <w:r w:rsidR="00430B19" w:rsidRPr="00B5763E">
        <w:t>(</w:t>
      </w:r>
      <w:r w:rsidR="00430B19" w:rsidRPr="00B5763E">
        <w:rPr>
          <w:i/>
          <w:iCs/>
        </w:rPr>
        <w:t>i</w:t>
      </w:r>
      <w:r w:rsidR="00430B19" w:rsidRPr="00B5763E">
        <w:t>,</w:t>
      </w:r>
      <w:r w:rsidR="00430B19" w:rsidRPr="00B5763E">
        <w:rPr>
          <w:i/>
          <w:iCs/>
        </w:rPr>
        <w:t>j</w:t>
      </w:r>
      <w:r w:rsidR="00430B19" w:rsidRPr="00B5763E">
        <w:t>) in the input image</w:t>
      </w:r>
      <w:r w:rsidR="00430B19">
        <w:t xml:space="preserve">, </w:t>
      </w:r>
      <w:r w:rsidR="00430B19" w:rsidRPr="00910C0E">
        <w:rPr>
          <w:i/>
        </w:rPr>
        <w:t>K</w:t>
      </w:r>
      <w:r w:rsidR="00430B19" w:rsidRPr="00B5763E">
        <w:t>(</w:t>
      </w:r>
      <w:r w:rsidR="00430B19" w:rsidRPr="00910C0E">
        <w:rPr>
          <w:i/>
        </w:rPr>
        <w:t>m</w:t>
      </w:r>
      <w:r w:rsidR="00430B19" w:rsidRPr="00B5763E">
        <w:t>,</w:t>
      </w:r>
      <w:r w:rsidR="00430B19" w:rsidRPr="00910C0E">
        <w:rPr>
          <w:i/>
        </w:rPr>
        <w:t>n</w:t>
      </w:r>
      <w:r w:rsidR="00430B19" w:rsidRPr="00B5763E">
        <w:t>)</w:t>
      </w:r>
      <w:r w:rsidR="00430B19" w:rsidRPr="00B5763E">
        <w:rPr>
          <w:i/>
          <w:iCs/>
        </w:rPr>
        <w:t xml:space="preserve"> </w:t>
      </w:r>
      <w:r w:rsidR="0076580E">
        <w:t>represents</w:t>
      </w:r>
      <w:r w:rsidR="0076580E" w:rsidRPr="00B5763E">
        <w:t xml:space="preserve"> </w:t>
      </w:r>
      <w:r w:rsidR="0076580E">
        <w:t>t</w:t>
      </w:r>
      <w:r w:rsidR="00430B19" w:rsidRPr="00B5763E">
        <w:t>he weight of the kernel at position(</w:t>
      </w:r>
      <w:r w:rsidR="00430B19" w:rsidRPr="00B5763E">
        <w:rPr>
          <w:i/>
          <w:iCs/>
        </w:rPr>
        <w:t>m</w:t>
      </w:r>
      <w:r w:rsidR="00430B19" w:rsidRPr="00B5763E">
        <w:t>,</w:t>
      </w:r>
      <w:r w:rsidR="00430B19" w:rsidRPr="00B5763E">
        <w:rPr>
          <w:i/>
          <w:iCs/>
        </w:rPr>
        <w:t>n</w:t>
      </w:r>
      <w:r w:rsidR="00430B19" w:rsidRPr="00B5763E">
        <w:t>)</w:t>
      </w:r>
      <w:r w:rsidR="00430B19">
        <w:t xml:space="preserve"> and </w:t>
      </w:r>
      <w:r w:rsidR="00430B19" w:rsidRPr="00910C0E">
        <w:rPr>
          <w:i/>
        </w:rPr>
        <w:t>S</w:t>
      </w:r>
      <w:r w:rsidR="00430B19" w:rsidRPr="00B5763E">
        <w:t>(</w:t>
      </w:r>
      <w:r w:rsidR="00430B19" w:rsidRPr="00910C0E">
        <w:rPr>
          <w:i/>
        </w:rPr>
        <w:t>i</w:t>
      </w:r>
      <w:r w:rsidR="00430B19" w:rsidRPr="00B5763E">
        <w:t>,</w:t>
      </w:r>
      <w:r w:rsidR="00430B19" w:rsidRPr="00910C0E">
        <w:rPr>
          <w:i/>
        </w:rPr>
        <w:t>j</w:t>
      </w:r>
      <w:r w:rsidR="00430B19" w:rsidRPr="00B5763E">
        <w:t>)</w:t>
      </w:r>
      <w:r w:rsidR="00430B19" w:rsidRPr="00B5763E">
        <w:rPr>
          <w:i/>
          <w:iCs/>
        </w:rPr>
        <w:t xml:space="preserve"> </w:t>
      </w:r>
      <w:r w:rsidR="0076580E" w:rsidRPr="00910C0E">
        <w:rPr>
          <w:iCs/>
        </w:rPr>
        <w:t>denotes</w:t>
      </w:r>
      <w:r w:rsidR="0076580E" w:rsidRPr="00B5763E">
        <w:t xml:space="preserve"> </w:t>
      </w:r>
      <w:r w:rsidR="0076580E">
        <w:t>t</w:t>
      </w:r>
      <w:r w:rsidR="00430B19" w:rsidRPr="00B5763E">
        <w:t>he output feature map at position (</w:t>
      </w:r>
      <w:r w:rsidR="00430B19" w:rsidRPr="00B5763E">
        <w:rPr>
          <w:i/>
          <w:iCs/>
        </w:rPr>
        <w:t>i</w:t>
      </w:r>
      <w:r w:rsidR="00430B19" w:rsidRPr="00B5763E">
        <w:t>,</w:t>
      </w:r>
      <w:r w:rsidR="00430B19" w:rsidRPr="00B5763E">
        <w:rPr>
          <w:i/>
          <w:iCs/>
        </w:rPr>
        <w:t>j</w:t>
      </w:r>
      <w:r w:rsidR="00430B19" w:rsidRPr="00B5763E">
        <w:t>).</w:t>
      </w:r>
      <w:r w:rsidR="00B1725E">
        <w:t xml:space="preserve"> </w:t>
      </w:r>
    </w:p>
    <w:p w14:paraId="65B8DC3E" w14:textId="77777777" w:rsidR="00EC6D8B" w:rsidRPr="0024495E" w:rsidRDefault="00EC6D8B" w:rsidP="00941EBA">
      <w:pPr>
        <w:pStyle w:val="Paragraph"/>
        <w:ind w:firstLine="0"/>
        <w:rPr>
          <w:i/>
          <w:iCs/>
        </w:rPr>
      </w:pPr>
    </w:p>
    <w:p w14:paraId="061DACEF" w14:textId="28B7A0F5" w:rsidR="00301645" w:rsidRPr="009539F7" w:rsidRDefault="009539F7" w:rsidP="009539F7">
      <w:pPr>
        <w:pStyle w:val="ListParagraph"/>
        <w:spacing w:after="480"/>
        <w:ind w:left="1080" w:firstLine="360"/>
        <w:jc w:val="center"/>
        <w:rPr>
          <w:sz w:val="21"/>
          <w:szCs w:val="16"/>
        </w:rPr>
      </w:pPr>
      <m:oMath>
        <m:r>
          <w:rPr>
            <w:rFonts w:ascii="Cambria Math" w:hAnsi="Cambria Math"/>
            <w:sz w:val="20"/>
            <w:lang w:val="sv-SE"/>
          </w:rPr>
          <m:t>S</m:t>
        </m:r>
        <m:r>
          <w:rPr>
            <w:rFonts w:ascii="Cambria Math" w:hAnsi="Cambria Math"/>
            <w:sz w:val="20"/>
          </w:rPr>
          <m:t>(</m:t>
        </m:r>
        <m:r>
          <w:rPr>
            <w:rFonts w:ascii="Cambria Math" w:hAnsi="Cambria Math"/>
            <w:sz w:val="20"/>
            <w:lang w:val="sv-SE"/>
          </w:rPr>
          <m:t>i</m:t>
        </m:r>
        <m:r>
          <w:rPr>
            <w:rFonts w:ascii="Cambria Math" w:hAnsi="Cambria Math"/>
            <w:sz w:val="20"/>
          </w:rPr>
          <m:t>,</m:t>
        </m:r>
        <m:r>
          <w:rPr>
            <w:rFonts w:ascii="Cambria Math" w:hAnsi="Cambria Math"/>
            <w:sz w:val="20"/>
            <w:lang w:val="sv-SE"/>
          </w:rPr>
          <m:t>j</m:t>
        </m:r>
        <m:r>
          <w:rPr>
            <w:rFonts w:ascii="Cambria Math" w:hAnsi="Cambria Math"/>
            <w:sz w:val="20"/>
          </w:rPr>
          <m:t>)=(</m:t>
        </m:r>
        <m:r>
          <w:rPr>
            <w:rFonts w:ascii="Cambria Math" w:hAnsi="Cambria Math"/>
            <w:sz w:val="20"/>
            <w:lang w:val="sv-SE"/>
          </w:rPr>
          <m:t>I</m:t>
        </m:r>
        <m:r>
          <w:rPr>
            <w:rFonts w:ascii="Cambria Math" w:hAnsi="Cambria Math" w:cs="Cambria Math"/>
            <w:sz w:val="20"/>
          </w:rPr>
          <m:t>*</m:t>
        </m:r>
        <m:r>
          <w:rPr>
            <w:rFonts w:ascii="Cambria Math" w:hAnsi="Cambria Math"/>
            <w:sz w:val="20"/>
            <w:lang w:val="sv-SE"/>
          </w:rPr>
          <m:t>K</m:t>
        </m:r>
        <m:r>
          <w:rPr>
            <w:rFonts w:ascii="Cambria Math" w:hAnsi="Cambria Math"/>
            <w:sz w:val="20"/>
          </w:rPr>
          <m:t>)(</m:t>
        </m:r>
        <m:r>
          <w:rPr>
            <w:rFonts w:ascii="Cambria Math" w:hAnsi="Cambria Math"/>
            <w:sz w:val="20"/>
            <w:lang w:val="sv-SE"/>
          </w:rPr>
          <m:t>i</m:t>
        </m:r>
        <m:r>
          <w:rPr>
            <w:rFonts w:ascii="Cambria Math" w:hAnsi="Cambria Math"/>
            <w:sz w:val="20"/>
          </w:rPr>
          <m:t>,</m:t>
        </m:r>
        <m:r>
          <w:rPr>
            <w:rFonts w:ascii="Cambria Math" w:hAnsi="Cambria Math"/>
            <w:sz w:val="20"/>
            <w:lang w:val="sv-SE"/>
          </w:rPr>
          <m:t>j</m:t>
        </m:r>
        <m:r>
          <w:rPr>
            <w:rFonts w:ascii="Cambria Math" w:hAnsi="Cambria Math"/>
            <w:sz w:val="20"/>
          </w:rPr>
          <m:t>)=∑</m:t>
        </m:r>
        <m:r>
          <w:rPr>
            <w:rFonts w:ascii="Cambria Math" w:hAnsi="Cambria Math"/>
            <w:sz w:val="20"/>
            <w:lang w:val="sv-SE"/>
          </w:rPr>
          <m:t>m</m:t>
        </m:r>
        <m:r>
          <w:rPr>
            <w:rFonts w:ascii="Cambria Math" w:hAnsi="Cambria Math"/>
            <w:sz w:val="20"/>
          </w:rPr>
          <m:t>=0</m:t>
        </m:r>
        <m:r>
          <w:rPr>
            <w:rFonts w:ascii="Cambria Math" w:hAnsi="Cambria Math"/>
            <w:sz w:val="20"/>
            <w:lang w:val="sv-SE"/>
          </w:rPr>
          <m:t>M</m:t>
        </m:r>
        <m:r>
          <w:rPr>
            <w:rFonts w:ascii="Cambria Math" w:hAnsi="Cambria Math"/>
            <w:sz w:val="20"/>
          </w:rPr>
          <m:t>-1​∑</m:t>
        </m:r>
        <m:r>
          <w:rPr>
            <w:rFonts w:ascii="Cambria Math" w:hAnsi="Cambria Math"/>
            <w:sz w:val="20"/>
            <w:lang w:val="sv-SE"/>
          </w:rPr>
          <m:t>n</m:t>
        </m:r>
        <m:r>
          <w:rPr>
            <w:rFonts w:ascii="Cambria Math" w:hAnsi="Cambria Math"/>
            <w:sz w:val="20"/>
          </w:rPr>
          <m:t>=0</m:t>
        </m:r>
        <m:r>
          <w:rPr>
            <w:rFonts w:ascii="Cambria Math" w:hAnsi="Cambria Math"/>
            <w:sz w:val="20"/>
            <w:lang w:val="sv-SE"/>
          </w:rPr>
          <m:t>N</m:t>
        </m:r>
        <m:r>
          <w:rPr>
            <w:rFonts w:ascii="Cambria Math" w:hAnsi="Cambria Math"/>
            <w:sz w:val="20"/>
          </w:rPr>
          <m:t>-1​</m:t>
        </m:r>
        <m:r>
          <w:rPr>
            <w:rFonts w:ascii="Cambria Math" w:hAnsi="Cambria Math"/>
            <w:sz w:val="20"/>
            <w:lang w:val="sv-SE"/>
          </w:rPr>
          <m:t>I</m:t>
        </m:r>
        <m:r>
          <w:rPr>
            <w:rFonts w:ascii="Cambria Math" w:hAnsi="Cambria Math"/>
            <w:sz w:val="20"/>
          </w:rPr>
          <m:t>(</m:t>
        </m:r>
        <m:r>
          <w:rPr>
            <w:rFonts w:ascii="Cambria Math" w:hAnsi="Cambria Math"/>
            <w:sz w:val="20"/>
            <w:lang w:val="sv-SE"/>
          </w:rPr>
          <m:t>i</m:t>
        </m:r>
        <m:r>
          <w:rPr>
            <w:rFonts w:ascii="Cambria Math" w:hAnsi="Cambria Math"/>
            <w:sz w:val="20"/>
          </w:rPr>
          <m:t>+</m:t>
        </m:r>
        <m:r>
          <w:rPr>
            <w:rFonts w:ascii="Cambria Math" w:hAnsi="Cambria Math"/>
            <w:sz w:val="20"/>
            <w:lang w:val="sv-SE"/>
          </w:rPr>
          <m:t>m</m:t>
        </m:r>
        <m:r>
          <w:rPr>
            <w:rFonts w:ascii="Cambria Math" w:hAnsi="Cambria Math"/>
            <w:sz w:val="20"/>
          </w:rPr>
          <m:t>,</m:t>
        </m:r>
        <m:r>
          <w:rPr>
            <w:rFonts w:ascii="Cambria Math" w:hAnsi="Cambria Math"/>
            <w:sz w:val="20"/>
            <w:lang w:val="sv-SE"/>
          </w:rPr>
          <m:t>j</m:t>
        </m:r>
        <m:r>
          <w:rPr>
            <w:rFonts w:ascii="Cambria Math" w:hAnsi="Cambria Math"/>
            <w:sz w:val="20"/>
          </w:rPr>
          <m:t>+</m:t>
        </m:r>
        <m:r>
          <w:rPr>
            <w:rFonts w:ascii="Cambria Math" w:hAnsi="Cambria Math"/>
            <w:sz w:val="20"/>
            <w:lang w:val="sv-SE"/>
          </w:rPr>
          <m:t>n</m:t>
        </m:r>
        <m:r>
          <w:rPr>
            <w:rFonts w:ascii="Cambria Math" w:hAnsi="Cambria Math"/>
            <w:sz w:val="20"/>
          </w:rPr>
          <m:t>)</m:t>
        </m:r>
        <m:r>
          <w:rPr>
            <w:rFonts w:ascii="Cambria Math" w:hAnsi="Cambria Math" w:cs="Cambria Math"/>
            <w:sz w:val="20"/>
          </w:rPr>
          <m:t>⋅</m:t>
        </m:r>
        <m:r>
          <w:rPr>
            <w:rFonts w:ascii="Cambria Math" w:hAnsi="Cambria Math"/>
            <w:sz w:val="20"/>
            <w:lang w:val="sv-SE"/>
          </w:rPr>
          <m:t>K</m:t>
        </m:r>
        <m:r>
          <w:rPr>
            <w:rFonts w:ascii="Cambria Math" w:hAnsi="Cambria Math"/>
            <w:sz w:val="20"/>
          </w:rPr>
          <m:t>(</m:t>
        </m:r>
        <m:r>
          <w:rPr>
            <w:rFonts w:ascii="Cambria Math" w:hAnsi="Cambria Math"/>
            <w:sz w:val="20"/>
            <w:lang w:val="sv-SE"/>
          </w:rPr>
          <m:t>m</m:t>
        </m:r>
        <m:r>
          <w:rPr>
            <w:rFonts w:ascii="Cambria Math" w:hAnsi="Cambria Math"/>
            <w:sz w:val="20"/>
          </w:rPr>
          <m:t>,</m:t>
        </m:r>
        <m:r>
          <w:rPr>
            <w:rFonts w:ascii="Cambria Math" w:hAnsi="Cambria Math"/>
            <w:sz w:val="20"/>
            <w:lang w:val="sv-SE"/>
          </w:rPr>
          <m:t>n</m:t>
        </m:r>
        <m:r>
          <w:rPr>
            <w:rFonts w:ascii="Cambria Math" w:hAnsi="Cambria Math"/>
            <w:sz w:val="20"/>
          </w:rPr>
          <m:t>)</m:t>
        </m:r>
        <m:r>
          <w:rPr>
            <w:rFonts w:ascii="Cambria Math" w:hAnsi="Cambria Math"/>
            <w:sz w:val="21"/>
            <w:szCs w:val="16"/>
          </w:rPr>
          <m:t xml:space="preserve"> </m:t>
        </m:r>
      </m:oMath>
      <w:r w:rsidR="00624076" w:rsidRPr="009539F7">
        <w:rPr>
          <w:sz w:val="21"/>
          <w:szCs w:val="16"/>
        </w:rPr>
        <w:t xml:space="preserve">      </w:t>
      </w:r>
      <w:r>
        <w:rPr>
          <w:sz w:val="21"/>
          <w:szCs w:val="16"/>
        </w:rPr>
        <w:t xml:space="preserve">                 (2)</w:t>
      </w:r>
    </w:p>
    <w:p w14:paraId="630F03F7" w14:textId="4464CEFA" w:rsidR="009E592B" w:rsidRDefault="00301645" w:rsidP="002D3EF5">
      <w:pPr>
        <w:pStyle w:val="Paragraph"/>
      </w:pPr>
      <w:r w:rsidRPr="00B5763E">
        <w:t>Next, the LeakyRelu activation function is introduced after each convolutional layer</w:t>
      </w:r>
      <w:r w:rsidR="0059293D">
        <w:t xml:space="preserve"> </w:t>
      </w:r>
      <w:r w:rsidRPr="00B5763E">
        <w:t>to introduce non-linearity to the feature maps produced by the convolution</w:t>
      </w:r>
      <w:r w:rsidR="004D573D">
        <w:t>,</w:t>
      </w:r>
      <w:r w:rsidRPr="00B5763E">
        <w:t xml:space="preserve"> which </w:t>
      </w:r>
      <w:r w:rsidR="004D573D">
        <w:t>enables</w:t>
      </w:r>
      <w:r w:rsidRPr="00B5763E">
        <w:t xml:space="preserve"> the network to learn complex patterns</w:t>
      </w:r>
      <w:r w:rsidRPr="00E81E1B">
        <w:t>.</w:t>
      </w:r>
      <w:r w:rsidR="00B1725E" w:rsidRPr="00E81E1B">
        <w:t xml:space="preserve"> </w:t>
      </w:r>
      <w:r w:rsidR="00491EF8" w:rsidRPr="00E81E1B">
        <w:t xml:space="preserve">After </w:t>
      </w:r>
      <w:r w:rsidR="00491EF8" w:rsidRPr="003D73E6">
        <w:t xml:space="preserve">that, </w:t>
      </w:r>
      <w:r w:rsidR="0076580E">
        <w:t>three</w:t>
      </w:r>
      <w:r w:rsidR="0076580E" w:rsidRPr="003D73E6">
        <w:t xml:space="preserve"> </w:t>
      </w:r>
      <w:r w:rsidR="00491EF8" w:rsidRPr="003D73E6">
        <w:t>max pooling layers are employed to reduce the computational complexity in the network by downsampling the spatial dimension of the input.  It works by selecting the maximum elements from the feature map within the kernel and outputs the most prominent features of the feature map, the output is then converted into a 1D vector by the flatten layer as the dense layer took 1D vector as input</w:t>
      </w:r>
      <w:r w:rsidR="00F243B8">
        <w:t xml:space="preserve"> [</w:t>
      </w:r>
      <w:r w:rsidR="008260C9">
        <w:t>8</w:t>
      </w:r>
      <w:r w:rsidR="00F243B8">
        <w:t>]</w:t>
      </w:r>
      <w:r w:rsidR="0076580E">
        <w:t>.</w:t>
      </w:r>
      <w:r w:rsidR="00F11715">
        <w:t xml:space="preserve"> The t</w:t>
      </w:r>
      <w:r w:rsidR="00491EF8" w:rsidRPr="003D73E6">
        <w:t xml:space="preserve">wo dense layers (connected layers) with Relu activation are </w:t>
      </w:r>
      <w:r w:rsidR="00F11715">
        <w:t xml:space="preserve">then </w:t>
      </w:r>
      <w:r w:rsidR="00491EF8" w:rsidRPr="003D73E6">
        <w:t xml:space="preserve">used to learn </w:t>
      </w:r>
      <w:r w:rsidR="00B4402E">
        <w:t>high-level</w:t>
      </w:r>
      <w:r w:rsidR="00491EF8" w:rsidRPr="003D73E6">
        <w:t xml:space="preserve"> features from the vectors.</w:t>
      </w:r>
      <w:r w:rsidR="00111298">
        <w:t xml:space="preserve"> </w:t>
      </w:r>
      <w:r w:rsidR="00491EF8" w:rsidRPr="003D73E6">
        <w:t>Dropout regularization was also performed to prevent overfitting by randomly removing some neurons during training.</w:t>
      </w:r>
      <w:r w:rsidR="004C1656">
        <w:t xml:space="preserve"> </w:t>
      </w:r>
      <w:r w:rsidR="00491EF8" w:rsidRPr="003D73E6">
        <w:t>Lastly, the final dense layer makes predictions based on the features learned by previous layers. The activation function for the gender model is Sigmoid to perform binary classification</w:t>
      </w:r>
      <w:r w:rsidR="004C1656">
        <w:t>,</w:t>
      </w:r>
      <w:r w:rsidR="00491EF8" w:rsidRPr="003D73E6">
        <w:t xml:space="preserve"> while the Softmax activation function is used in the age model to handle multi-class classification. The output will be either male/female for the gender model and child, adult, and senior for the age model</w:t>
      </w:r>
      <w:r w:rsidR="00613338">
        <w:t xml:space="preserve"> [</w:t>
      </w:r>
      <w:r w:rsidR="008260C9">
        <w:t>9</w:t>
      </w:r>
      <w:r w:rsidR="00613338">
        <w:t>]</w:t>
      </w:r>
      <w:r w:rsidR="004A0026">
        <w:t>.</w:t>
      </w:r>
      <w:r w:rsidR="002D3EF5">
        <w:t xml:space="preserve"> </w:t>
      </w:r>
      <w:r w:rsidR="00491EF8" w:rsidRPr="003D73E6">
        <w:t xml:space="preserve">The CNN settings for age and gender models are </w:t>
      </w:r>
      <w:r w:rsidR="004F1416">
        <w:t>3 convolutional layers, 3 pooling layers</w:t>
      </w:r>
      <w:r w:rsidR="00EE28EC">
        <w:t>, 3 dense payers and 2 dropout layers.</w:t>
      </w:r>
      <w:r w:rsidR="00C069E9">
        <w:t xml:space="preserve"> The activation function for </w:t>
      </w:r>
      <w:r w:rsidR="00665F6F">
        <w:t xml:space="preserve">the </w:t>
      </w:r>
      <w:r w:rsidR="00C069E9">
        <w:t>gender model is sigmoid and softmax for the age model</w:t>
      </w:r>
      <w:r w:rsidR="0048708E">
        <w:t>.</w:t>
      </w:r>
    </w:p>
    <w:p w14:paraId="027DC21A" w14:textId="67AF0877" w:rsidR="00330F2E" w:rsidRDefault="009E592B" w:rsidP="00156EA8">
      <w:pPr>
        <w:pStyle w:val="Heading1"/>
      </w:pPr>
      <w:r>
        <w:t>Experimental Resu</w:t>
      </w:r>
      <w:r w:rsidR="00330F2E">
        <w:t>lts</w:t>
      </w:r>
    </w:p>
    <w:p w14:paraId="2B8D0608" w14:textId="44291108" w:rsidR="00FD4955" w:rsidRPr="008C035B" w:rsidRDefault="00330F2E" w:rsidP="008C035B">
      <w:pPr>
        <w:pStyle w:val="Paragraph"/>
        <w:rPr>
          <w:lang w:val="en-GB"/>
        </w:rPr>
      </w:pPr>
      <w:r>
        <w:t>First, we are going to see the results for the models trained on the non-occluded</w:t>
      </w:r>
      <w:r w:rsidRPr="00405D76">
        <w:t xml:space="preserve"> GEI</w:t>
      </w:r>
      <w:r>
        <w:t>.</w:t>
      </w:r>
      <w:r w:rsidRPr="00405D76">
        <w:t xml:space="preserve"> </w:t>
      </w:r>
      <w:r>
        <w:t>There</w:t>
      </w:r>
      <w:r w:rsidRPr="00405D76">
        <w:t xml:space="preserve"> are 715 GEIs from 120 subjects </w:t>
      </w:r>
      <w:r>
        <w:t xml:space="preserve">that </w:t>
      </w:r>
      <w:r w:rsidRPr="00405D76">
        <w:t xml:space="preserve">were used, </w:t>
      </w:r>
      <w:r>
        <w:t xml:space="preserve">and </w:t>
      </w:r>
      <w:r w:rsidRPr="00405D76">
        <w:t>augmentation is performed to increase the data, resulting in 4290 augmented GEIs. The train test split is set at 8:2</w:t>
      </w:r>
      <w:r>
        <w:t>,</w:t>
      </w:r>
      <w:r w:rsidRPr="00405D76">
        <w:t xml:space="preserve"> and the CNN settings for </w:t>
      </w:r>
      <w:r>
        <w:t xml:space="preserve">the </w:t>
      </w:r>
      <w:r w:rsidRPr="00405D76">
        <w:t>gender model are 3 convolutional layers, 3 pooling layers, 3 dense layers</w:t>
      </w:r>
      <w:r>
        <w:t>,</w:t>
      </w:r>
      <w:r w:rsidRPr="00405D76">
        <w:t xml:space="preserve"> and 2 dropout layers</w:t>
      </w:r>
      <w:r>
        <w:t>.</w:t>
      </w:r>
      <w:r w:rsidRPr="00405D76">
        <w:t xml:space="preserve"> the model is trained with 15 </w:t>
      </w:r>
      <w:r>
        <w:t>epochs</w:t>
      </w:r>
      <w:r w:rsidRPr="00405D76">
        <w:t xml:space="preserve"> and achieved 85% test accuracy. </w:t>
      </w:r>
      <w:r w:rsidR="002859CB" w:rsidRPr="00F0748D">
        <w:rPr>
          <w:lang w:val="en-GB"/>
        </w:rPr>
        <w:t xml:space="preserve">On the </w:t>
      </w:r>
      <w:r w:rsidR="002859CB" w:rsidRPr="00F0748D">
        <w:rPr>
          <w:lang w:val="en-GB"/>
        </w:rPr>
        <w:lastRenderedPageBreak/>
        <w:t xml:space="preserve">other hand, the CNN settings for the age model are 3 convolutional layers, 3 pooling layers, </w:t>
      </w:r>
      <w:r w:rsidR="009C6F7D">
        <w:rPr>
          <w:lang w:val="en-GB"/>
        </w:rPr>
        <w:t>3</w:t>
      </w:r>
      <w:r w:rsidR="002859CB" w:rsidRPr="00F0748D">
        <w:rPr>
          <w:lang w:val="en-GB"/>
        </w:rPr>
        <w:t xml:space="preserve"> dense layers and </w:t>
      </w:r>
      <w:r w:rsidR="009C6F7D">
        <w:rPr>
          <w:lang w:val="en-GB"/>
        </w:rPr>
        <w:t>2</w:t>
      </w:r>
      <w:r w:rsidR="002859CB" w:rsidRPr="00F0748D">
        <w:rPr>
          <w:lang w:val="en-GB"/>
        </w:rPr>
        <w:t xml:space="preserve"> dropout </w:t>
      </w:r>
      <w:r w:rsidR="00B764AE" w:rsidRPr="00F0748D">
        <w:rPr>
          <w:lang w:val="en-GB"/>
        </w:rPr>
        <w:t>layers</w:t>
      </w:r>
      <w:r w:rsidR="009C6F7D">
        <w:rPr>
          <w:lang w:val="en-GB"/>
        </w:rPr>
        <w:t xml:space="preserve"> also</w:t>
      </w:r>
      <w:r w:rsidR="002859CB" w:rsidRPr="00F0748D">
        <w:rPr>
          <w:lang w:val="en-GB"/>
        </w:rPr>
        <w:t xml:space="preserve">. The model is trained with </w:t>
      </w:r>
      <w:r w:rsidR="006C6BB5">
        <w:rPr>
          <w:lang w:val="en-GB"/>
        </w:rPr>
        <w:t>15</w:t>
      </w:r>
      <w:r w:rsidR="002859CB" w:rsidRPr="00F0748D">
        <w:rPr>
          <w:lang w:val="en-GB"/>
        </w:rPr>
        <w:t>epoch and achieved 8</w:t>
      </w:r>
      <w:r w:rsidR="00DE1FE2">
        <w:rPr>
          <w:lang w:val="en-GB"/>
        </w:rPr>
        <w:t>0</w:t>
      </w:r>
      <w:r w:rsidR="002859CB" w:rsidRPr="00F0748D">
        <w:rPr>
          <w:lang w:val="en-GB"/>
        </w:rPr>
        <w:t xml:space="preserve">% test accuracy. </w:t>
      </w:r>
    </w:p>
    <w:p w14:paraId="66462EB5" w14:textId="78301624" w:rsidR="0048324A" w:rsidRDefault="002D7679" w:rsidP="001D023A">
      <w:pPr>
        <w:pStyle w:val="Paragraph"/>
      </w:pPr>
      <w:r>
        <w:rPr>
          <w:lang w:val="en-GB"/>
        </w:rPr>
        <w:t xml:space="preserve">In </w:t>
      </w:r>
      <w:r w:rsidR="007E7E31" w:rsidRPr="007E7E31">
        <w:rPr>
          <w:lang w:val="en-GB"/>
        </w:rPr>
        <w:t>block-wise</w:t>
      </w:r>
      <w:r>
        <w:rPr>
          <w:lang w:val="en-GB"/>
        </w:rPr>
        <w:t xml:space="preserve"> occlusion</w:t>
      </w:r>
      <w:r w:rsidR="00727709">
        <w:rPr>
          <w:lang w:val="en-GB"/>
        </w:rPr>
        <w:t>,</w:t>
      </w:r>
      <w:r>
        <w:rPr>
          <w:lang w:val="en-GB"/>
        </w:rPr>
        <w:t xml:space="preserve"> </w:t>
      </w:r>
      <w:r w:rsidR="00727709">
        <w:rPr>
          <w:lang w:val="en-GB"/>
        </w:rPr>
        <w:t>t</w:t>
      </w:r>
      <w:r w:rsidR="0048324A" w:rsidRPr="003B508E">
        <w:rPr>
          <w:lang w:val="en-GB"/>
        </w:rPr>
        <w:t xml:space="preserve">he models used 715 GEIs from 120 subjects in both training and testing. The training dataset consists of 4290 augmented non-occluded GEIs while the testing dataset consists of 715 </w:t>
      </w:r>
      <w:r w:rsidR="007E7E31" w:rsidRPr="007E7E31">
        <w:rPr>
          <w:lang w:val="en-GB"/>
        </w:rPr>
        <w:t>block-wise</w:t>
      </w:r>
      <w:r w:rsidR="0048324A" w:rsidRPr="003B508E">
        <w:rPr>
          <w:lang w:val="en-GB"/>
        </w:rPr>
        <w:t xml:space="preserve"> occluded GEIs. There </w:t>
      </w:r>
      <w:r w:rsidR="00B764AE" w:rsidRPr="003B508E">
        <w:rPr>
          <w:lang w:val="en-GB"/>
        </w:rPr>
        <w:t>is</w:t>
      </w:r>
      <w:r w:rsidR="0048324A" w:rsidRPr="003B508E">
        <w:rPr>
          <w:lang w:val="en-GB"/>
        </w:rPr>
        <w:t xml:space="preserve"> a total of 9 types of </w:t>
      </w:r>
      <w:r w:rsidR="007E7E31" w:rsidRPr="007E7E31">
        <w:rPr>
          <w:lang w:val="en-GB"/>
        </w:rPr>
        <w:t>block-wise</w:t>
      </w:r>
      <w:r w:rsidR="0048324A" w:rsidRPr="003B508E">
        <w:rPr>
          <w:lang w:val="en-GB"/>
        </w:rPr>
        <w:t xml:space="preserve"> occlusion tested on the CNN models. The CNN settings for both gender and age models are 3 convolutional layers, 3 pooling layers, 3 dense layers and 2 dropout layers. Both models are trained with 15 epoch. Table </w:t>
      </w:r>
      <w:r w:rsidR="007461E4">
        <w:rPr>
          <w:lang w:val="en-GB"/>
        </w:rPr>
        <w:t>1</w:t>
      </w:r>
      <w:r w:rsidR="0048324A" w:rsidRPr="003B508E">
        <w:rPr>
          <w:lang w:val="en-GB"/>
        </w:rPr>
        <w:t xml:space="preserve"> shows the test accuracy for </w:t>
      </w:r>
      <w:r w:rsidR="00DF287D">
        <w:rPr>
          <w:lang w:val="en-GB"/>
        </w:rPr>
        <w:t xml:space="preserve">both </w:t>
      </w:r>
      <w:r w:rsidR="0048324A" w:rsidRPr="003B508E">
        <w:rPr>
          <w:lang w:val="en-GB"/>
        </w:rPr>
        <w:t xml:space="preserve">gender </w:t>
      </w:r>
      <w:r w:rsidR="00B83B2A">
        <w:rPr>
          <w:lang w:val="en-GB"/>
        </w:rPr>
        <w:t xml:space="preserve">and age </w:t>
      </w:r>
      <w:r w:rsidR="0048324A" w:rsidRPr="003B508E">
        <w:rPr>
          <w:lang w:val="en-GB"/>
        </w:rPr>
        <w:t>model</w:t>
      </w:r>
      <w:r w:rsidR="00B83B2A">
        <w:rPr>
          <w:lang w:val="en-GB"/>
        </w:rPr>
        <w:t>s.</w:t>
      </w:r>
      <w:r w:rsidR="00D7419F">
        <w:rPr>
          <w:lang w:val="en-GB"/>
        </w:rPr>
        <w:t xml:space="preserve"> The results show that</w:t>
      </w:r>
      <w:r w:rsidR="004A4070">
        <w:rPr>
          <w:lang w:val="en-GB"/>
        </w:rPr>
        <w:t xml:space="preserve"> </w:t>
      </w:r>
      <w:r w:rsidR="004A4070">
        <w:t>t</w:t>
      </w:r>
      <w:r w:rsidR="004A4070" w:rsidRPr="00C17A3F">
        <w:t>he leftA and rightA occlusions yield higher accuracy compared to others</w:t>
      </w:r>
      <w:r w:rsidR="004A4070">
        <w:t xml:space="preserve"> because </w:t>
      </w:r>
      <w:r w:rsidR="004A4070" w:rsidRPr="00C17A3F">
        <w:t xml:space="preserve">leftA and rightA </w:t>
      </w:r>
      <w:r w:rsidR="004A4070">
        <w:t>occlusion size is relatively smaller compared to others which proves the effect of occlusion size on gait recognition performance. The accuracy of gender model in horizontal occlusion ranging from 57% to 65%, for some occlusion parts like topA and topB that covers important information like body posture and torso movement will make the accuracy drop. Next, the lowest accuracy is found under topB occlusion of the gender model, this implies that the upper torso and shoulder part causes the most severe impact on gender classification as older people to have rounded shoulder, this information are necessary to be included.</w:t>
      </w:r>
    </w:p>
    <w:p w14:paraId="036B1F01" w14:textId="77777777" w:rsidR="00134BF4" w:rsidRDefault="00134BF4" w:rsidP="001D023A">
      <w:pPr>
        <w:pStyle w:val="Paragraph"/>
        <w:rPr>
          <w:lang w:val="en-GB"/>
        </w:rPr>
      </w:pPr>
    </w:p>
    <w:p w14:paraId="1ADC4D12" w14:textId="46FFEC26" w:rsidR="0048324A" w:rsidRPr="002C4346" w:rsidRDefault="0048324A" w:rsidP="0048324A">
      <w:pPr>
        <w:pStyle w:val="TableCaption"/>
        <w:rPr>
          <w:b/>
          <w:bCs/>
        </w:rPr>
      </w:pPr>
      <w:r w:rsidRPr="002C4346">
        <w:rPr>
          <w:b/>
          <w:bCs/>
        </w:rPr>
        <w:t>T</w:t>
      </w:r>
      <w:r>
        <w:rPr>
          <w:b/>
          <w:bCs/>
        </w:rPr>
        <w:t>ABLE</w:t>
      </w:r>
      <w:r w:rsidRPr="002C4346">
        <w:rPr>
          <w:b/>
          <w:bCs/>
        </w:rPr>
        <w:t xml:space="preserve"> </w:t>
      </w:r>
      <w:r w:rsidR="002C5AC5">
        <w:rPr>
          <w:b/>
          <w:bCs/>
        </w:rPr>
        <w:t>1</w:t>
      </w:r>
      <w:r w:rsidR="00885AFF">
        <w:rPr>
          <w:b/>
          <w:bCs/>
        </w:rPr>
        <w:t>.</w:t>
      </w:r>
      <w:r w:rsidRPr="002C4346">
        <w:rPr>
          <w:b/>
          <w:bCs/>
        </w:rPr>
        <w:t xml:space="preserve"> </w:t>
      </w:r>
      <w:r w:rsidRPr="00701CFA">
        <w:t xml:space="preserve">Gender </w:t>
      </w:r>
      <w:r w:rsidR="0095506A">
        <w:t>m</w:t>
      </w:r>
      <w:r w:rsidRPr="00701CFA">
        <w:t xml:space="preserve">odel </w:t>
      </w:r>
      <w:r w:rsidR="008C035B">
        <w:t>t</w:t>
      </w:r>
      <w:r w:rsidRPr="00701CFA">
        <w:t xml:space="preserve">est </w:t>
      </w:r>
      <w:r w:rsidR="008C035B">
        <w:t>r</w:t>
      </w:r>
      <w:r w:rsidRPr="00701CFA">
        <w:t>esults (</w:t>
      </w:r>
      <w:r w:rsidR="008C035B">
        <w:t>b</w:t>
      </w:r>
      <w:r w:rsidR="007E7E31" w:rsidRPr="007E7E31">
        <w:t>lock-</w:t>
      </w:r>
      <w:r w:rsidR="008C035B">
        <w:t>w</w:t>
      </w:r>
      <w:r w:rsidR="007E7E31" w:rsidRPr="007E7E31">
        <w:t>ise</w:t>
      </w:r>
      <w:r w:rsidR="007E7E31">
        <w:t xml:space="preserve"> </w:t>
      </w:r>
      <w:r w:rsidR="008C035B">
        <w:t>o</w:t>
      </w:r>
      <w:r w:rsidRPr="00701CFA">
        <w:t>cclusion)</w:t>
      </w:r>
    </w:p>
    <w:tbl>
      <w:tblPr>
        <w:tblStyle w:val="PlainTable2"/>
        <w:tblpPr w:leftFromText="180" w:rightFromText="180" w:vertAnchor="text" w:horzAnchor="margin" w:tblpY="63"/>
        <w:tblW w:w="9216" w:type="dxa"/>
        <w:tblBorders>
          <w:top w:val="none" w:sz="0" w:space="0" w:color="auto"/>
          <w:bottom w:val="none" w:sz="0" w:space="0" w:color="auto"/>
        </w:tblBorders>
        <w:tblLook w:val="04A0" w:firstRow="1" w:lastRow="0" w:firstColumn="1" w:lastColumn="0" w:noHBand="0" w:noVBand="1"/>
      </w:tblPr>
      <w:tblGrid>
        <w:gridCol w:w="2340"/>
        <w:gridCol w:w="738"/>
        <w:gridCol w:w="737"/>
        <w:gridCol w:w="865"/>
        <w:gridCol w:w="865"/>
        <w:gridCol w:w="728"/>
        <w:gridCol w:w="728"/>
        <w:gridCol w:w="749"/>
        <w:gridCol w:w="749"/>
        <w:gridCol w:w="717"/>
      </w:tblGrid>
      <w:tr w:rsidR="0012281E" w:rsidRPr="007559F1" w14:paraId="5409E84A" w14:textId="77777777" w:rsidTr="008260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single" w:sz="4" w:space="0" w:color="auto"/>
              <w:bottom w:val="single" w:sz="4" w:space="0" w:color="auto"/>
            </w:tcBorders>
          </w:tcPr>
          <w:p w14:paraId="177675AD" w14:textId="77777777" w:rsidR="0012281E" w:rsidRPr="00102AEF" w:rsidRDefault="0012281E" w:rsidP="008260C9">
            <w:pPr>
              <w:spacing w:after="60"/>
              <w:jc w:val="center"/>
              <w:rPr>
                <w:b w:val="0"/>
                <w:bCs w:val="0"/>
                <w:sz w:val="18"/>
                <w:szCs w:val="18"/>
              </w:rPr>
            </w:pPr>
            <w:r w:rsidRPr="00102AEF">
              <w:rPr>
                <w:color w:val="000000"/>
                <w:sz w:val="18"/>
                <w:szCs w:val="18"/>
              </w:rPr>
              <w:t>Part_Based_Occlusion</w:t>
            </w:r>
          </w:p>
        </w:tc>
        <w:tc>
          <w:tcPr>
            <w:tcW w:w="738" w:type="dxa"/>
            <w:tcBorders>
              <w:top w:val="single" w:sz="4" w:space="0" w:color="auto"/>
              <w:bottom w:val="single" w:sz="4" w:space="0" w:color="auto"/>
            </w:tcBorders>
          </w:tcPr>
          <w:p w14:paraId="368D20BA" w14:textId="77777777" w:rsidR="0012281E" w:rsidRPr="007559F1" w:rsidRDefault="0012281E"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559F1">
              <w:rPr>
                <w:color w:val="000000"/>
                <w:sz w:val="18"/>
                <w:szCs w:val="18"/>
              </w:rPr>
              <w:t>leftA</w:t>
            </w:r>
          </w:p>
        </w:tc>
        <w:tc>
          <w:tcPr>
            <w:tcW w:w="737" w:type="dxa"/>
            <w:tcBorders>
              <w:top w:val="single" w:sz="4" w:space="0" w:color="auto"/>
              <w:bottom w:val="single" w:sz="4" w:space="0" w:color="auto"/>
            </w:tcBorders>
          </w:tcPr>
          <w:p w14:paraId="5F2D3FDB" w14:textId="77777777" w:rsidR="0012281E" w:rsidRPr="007559F1" w:rsidRDefault="0012281E"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559F1">
              <w:rPr>
                <w:color w:val="000000"/>
                <w:sz w:val="18"/>
                <w:szCs w:val="18"/>
              </w:rPr>
              <w:t>leftB</w:t>
            </w:r>
          </w:p>
        </w:tc>
        <w:tc>
          <w:tcPr>
            <w:tcW w:w="865" w:type="dxa"/>
            <w:tcBorders>
              <w:top w:val="single" w:sz="4" w:space="0" w:color="auto"/>
              <w:bottom w:val="single" w:sz="4" w:space="0" w:color="auto"/>
            </w:tcBorders>
          </w:tcPr>
          <w:p w14:paraId="65F7AEEA" w14:textId="77777777" w:rsidR="0012281E" w:rsidRPr="007559F1" w:rsidRDefault="0012281E"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559F1">
              <w:rPr>
                <w:color w:val="000000"/>
                <w:sz w:val="18"/>
                <w:szCs w:val="18"/>
              </w:rPr>
              <w:t>rightA</w:t>
            </w:r>
          </w:p>
        </w:tc>
        <w:tc>
          <w:tcPr>
            <w:tcW w:w="865" w:type="dxa"/>
            <w:tcBorders>
              <w:top w:val="single" w:sz="4" w:space="0" w:color="auto"/>
              <w:bottom w:val="single" w:sz="4" w:space="0" w:color="auto"/>
            </w:tcBorders>
          </w:tcPr>
          <w:p w14:paraId="69FE3899" w14:textId="77777777" w:rsidR="0012281E" w:rsidRPr="007559F1" w:rsidRDefault="0012281E"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559F1">
              <w:rPr>
                <w:color w:val="000000"/>
                <w:sz w:val="18"/>
                <w:szCs w:val="18"/>
              </w:rPr>
              <w:t>rightB</w:t>
            </w:r>
          </w:p>
        </w:tc>
        <w:tc>
          <w:tcPr>
            <w:tcW w:w="728" w:type="dxa"/>
            <w:tcBorders>
              <w:top w:val="single" w:sz="4" w:space="0" w:color="auto"/>
              <w:bottom w:val="single" w:sz="4" w:space="0" w:color="auto"/>
            </w:tcBorders>
          </w:tcPr>
          <w:p w14:paraId="58CE2D82" w14:textId="77777777" w:rsidR="0012281E" w:rsidRPr="007559F1" w:rsidRDefault="0012281E"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559F1">
              <w:rPr>
                <w:color w:val="000000"/>
                <w:sz w:val="18"/>
                <w:szCs w:val="18"/>
              </w:rPr>
              <w:t>topA</w:t>
            </w:r>
          </w:p>
        </w:tc>
        <w:tc>
          <w:tcPr>
            <w:tcW w:w="728" w:type="dxa"/>
            <w:tcBorders>
              <w:top w:val="single" w:sz="4" w:space="0" w:color="auto"/>
              <w:bottom w:val="single" w:sz="4" w:space="0" w:color="auto"/>
            </w:tcBorders>
          </w:tcPr>
          <w:p w14:paraId="78B4AB97" w14:textId="77777777" w:rsidR="0012281E" w:rsidRPr="007559F1" w:rsidRDefault="0012281E"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559F1">
              <w:rPr>
                <w:color w:val="000000"/>
                <w:sz w:val="18"/>
                <w:szCs w:val="18"/>
              </w:rPr>
              <w:t>topB</w:t>
            </w:r>
          </w:p>
        </w:tc>
        <w:tc>
          <w:tcPr>
            <w:tcW w:w="749" w:type="dxa"/>
            <w:tcBorders>
              <w:top w:val="single" w:sz="4" w:space="0" w:color="auto"/>
              <w:bottom w:val="single" w:sz="4" w:space="0" w:color="auto"/>
            </w:tcBorders>
          </w:tcPr>
          <w:p w14:paraId="4627B81E" w14:textId="77777777" w:rsidR="0012281E" w:rsidRPr="007559F1" w:rsidRDefault="0012281E"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559F1">
              <w:rPr>
                <w:color w:val="000000"/>
                <w:sz w:val="18"/>
                <w:szCs w:val="18"/>
              </w:rPr>
              <w:t>topC</w:t>
            </w:r>
          </w:p>
        </w:tc>
        <w:tc>
          <w:tcPr>
            <w:tcW w:w="749" w:type="dxa"/>
            <w:tcBorders>
              <w:top w:val="single" w:sz="4" w:space="0" w:color="auto"/>
              <w:bottom w:val="single" w:sz="4" w:space="0" w:color="auto"/>
            </w:tcBorders>
          </w:tcPr>
          <w:p w14:paraId="7CCF1EE7" w14:textId="77777777" w:rsidR="0012281E" w:rsidRPr="007559F1" w:rsidRDefault="0012281E"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559F1">
              <w:rPr>
                <w:color w:val="000000"/>
                <w:sz w:val="18"/>
                <w:szCs w:val="18"/>
              </w:rPr>
              <w:t>topD</w:t>
            </w:r>
          </w:p>
        </w:tc>
        <w:tc>
          <w:tcPr>
            <w:tcW w:w="717" w:type="dxa"/>
            <w:tcBorders>
              <w:top w:val="single" w:sz="4" w:space="0" w:color="auto"/>
              <w:bottom w:val="single" w:sz="4" w:space="0" w:color="auto"/>
            </w:tcBorders>
          </w:tcPr>
          <w:p w14:paraId="30E1731D" w14:textId="77777777" w:rsidR="0012281E" w:rsidRPr="007559F1" w:rsidRDefault="0012281E"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559F1">
              <w:rPr>
                <w:color w:val="000000"/>
                <w:sz w:val="18"/>
                <w:szCs w:val="18"/>
              </w:rPr>
              <w:t>topE</w:t>
            </w:r>
          </w:p>
        </w:tc>
      </w:tr>
      <w:tr w:rsidR="0012281E" w:rsidRPr="007559F1" w14:paraId="324291E4" w14:textId="77777777" w:rsidTr="008260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single" w:sz="4" w:space="0" w:color="auto"/>
              <w:bottom w:val="none" w:sz="0" w:space="0" w:color="auto"/>
            </w:tcBorders>
          </w:tcPr>
          <w:p w14:paraId="1B214709" w14:textId="4A39234E" w:rsidR="0012281E" w:rsidRPr="00102AEF" w:rsidRDefault="0012281E" w:rsidP="00BB225E">
            <w:pPr>
              <w:jc w:val="center"/>
              <w:rPr>
                <w:b w:val="0"/>
                <w:bCs w:val="0"/>
                <w:sz w:val="18"/>
                <w:szCs w:val="18"/>
              </w:rPr>
            </w:pPr>
            <w:r>
              <w:rPr>
                <w:color w:val="000000"/>
                <w:sz w:val="18"/>
                <w:szCs w:val="18"/>
              </w:rPr>
              <w:t xml:space="preserve">Gender Model </w:t>
            </w:r>
            <w:r w:rsidRPr="00102AEF">
              <w:rPr>
                <w:color w:val="000000"/>
                <w:sz w:val="18"/>
                <w:szCs w:val="18"/>
              </w:rPr>
              <w:t>Test Accuracy</w:t>
            </w:r>
            <w:r w:rsidR="00C746E1">
              <w:rPr>
                <w:color w:val="000000"/>
                <w:sz w:val="18"/>
                <w:szCs w:val="18"/>
              </w:rPr>
              <w:t xml:space="preserve"> </w:t>
            </w:r>
            <w:r w:rsidRPr="00102AEF">
              <w:rPr>
                <w:color w:val="000000"/>
                <w:sz w:val="18"/>
                <w:szCs w:val="18"/>
              </w:rPr>
              <w:t>(%):</w:t>
            </w:r>
          </w:p>
        </w:tc>
        <w:tc>
          <w:tcPr>
            <w:tcW w:w="738" w:type="dxa"/>
            <w:tcBorders>
              <w:top w:val="single" w:sz="4" w:space="0" w:color="auto"/>
              <w:bottom w:val="none" w:sz="0" w:space="0" w:color="auto"/>
            </w:tcBorders>
          </w:tcPr>
          <w:p w14:paraId="66AEEA2D" w14:textId="77777777" w:rsidR="0012281E" w:rsidRPr="007559F1" w:rsidRDefault="0012281E"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559F1">
              <w:rPr>
                <w:color w:val="000000"/>
                <w:sz w:val="20"/>
              </w:rPr>
              <w:t>88</w:t>
            </w:r>
          </w:p>
        </w:tc>
        <w:tc>
          <w:tcPr>
            <w:tcW w:w="737" w:type="dxa"/>
            <w:tcBorders>
              <w:top w:val="single" w:sz="4" w:space="0" w:color="auto"/>
              <w:bottom w:val="none" w:sz="0" w:space="0" w:color="auto"/>
            </w:tcBorders>
          </w:tcPr>
          <w:p w14:paraId="5F5AAC3E" w14:textId="77777777" w:rsidR="0012281E" w:rsidRPr="007559F1" w:rsidRDefault="0012281E"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559F1">
              <w:rPr>
                <w:color w:val="000000"/>
                <w:sz w:val="20"/>
              </w:rPr>
              <w:t>66</w:t>
            </w:r>
          </w:p>
        </w:tc>
        <w:tc>
          <w:tcPr>
            <w:tcW w:w="865" w:type="dxa"/>
            <w:tcBorders>
              <w:top w:val="single" w:sz="4" w:space="0" w:color="auto"/>
              <w:bottom w:val="none" w:sz="0" w:space="0" w:color="auto"/>
            </w:tcBorders>
          </w:tcPr>
          <w:p w14:paraId="348EB5F1" w14:textId="77777777" w:rsidR="0012281E" w:rsidRPr="007559F1" w:rsidRDefault="0012281E"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559F1">
              <w:rPr>
                <w:color w:val="000000"/>
                <w:sz w:val="20"/>
              </w:rPr>
              <w:t>87</w:t>
            </w:r>
          </w:p>
        </w:tc>
        <w:tc>
          <w:tcPr>
            <w:tcW w:w="865" w:type="dxa"/>
            <w:tcBorders>
              <w:top w:val="single" w:sz="4" w:space="0" w:color="auto"/>
              <w:bottom w:val="none" w:sz="0" w:space="0" w:color="auto"/>
            </w:tcBorders>
          </w:tcPr>
          <w:p w14:paraId="61E6BC36" w14:textId="77777777" w:rsidR="0012281E" w:rsidRPr="007559F1" w:rsidRDefault="0012281E"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559F1">
              <w:rPr>
                <w:color w:val="000000"/>
                <w:sz w:val="20"/>
              </w:rPr>
              <w:t>56</w:t>
            </w:r>
          </w:p>
        </w:tc>
        <w:tc>
          <w:tcPr>
            <w:tcW w:w="728" w:type="dxa"/>
            <w:tcBorders>
              <w:top w:val="single" w:sz="4" w:space="0" w:color="auto"/>
              <w:bottom w:val="none" w:sz="0" w:space="0" w:color="auto"/>
            </w:tcBorders>
          </w:tcPr>
          <w:p w14:paraId="6BCF3F67" w14:textId="77777777" w:rsidR="0012281E" w:rsidRPr="007559F1" w:rsidRDefault="0012281E"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559F1">
              <w:rPr>
                <w:color w:val="000000"/>
                <w:sz w:val="20"/>
              </w:rPr>
              <w:t>65</w:t>
            </w:r>
          </w:p>
        </w:tc>
        <w:tc>
          <w:tcPr>
            <w:tcW w:w="728" w:type="dxa"/>
            <w:tcBorders>
              <w:top w:val="single" w:sz="4" w:space="0" w:color="auto"/>
              <w:bottom w:val="none" w:sz="0" w:space="0" w:color="auto"/>
            </w:tcBorders>
          </w:tcPr>
          <w:p w14:paraId="08C03FD1" w14:textId="77777777" w:rsidR="0012281E" w:rsidRPr="007559F1" w:rsidRDefault="0012281E"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559F1">
              <w:rPr>
                <w:color w:val="000000"/>
                <w:sz w:val="20"/>
              </w:rPr>
              <w:t>57</w:t>
            </w:r>
          </w:p>
        </w:tc>
        <w:tc>
          <w:tcPr>
            <w:tcW w:w="749" w:type="dxa"/>
            <w:tcBorders>
              <w:top w:val="single" w:sz="4" w:space="0" w:color="auto"/>
              <w:bottom w:val="none" w:sz="0" w:space="0" w:color="auto"/>
            </w:tcBorders>
          </w:tcPr>
          <w:p w14:paraId="525CEFE5" w14:textId="77777777" w:rsidR="0012281E" w:rsidRPr="007559F1" w:rsidRDefault="0012281E"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559F1">
              <w:rPr>
                <w:color w:val="000000"/>
                <w:sz w:val="20"/>
              </w:rPr>
              <w:t>57</w:t>
            </w:r>
          </w:p>
        </w:tc>
        <w:tc>
          <w:tcPr>
            <w:tcW w:w="749" w:type="dxa"/>
            <w:tcBorders>
              <w:top w:val="single" w:sz="4" w:space="0" w:color="auto"/>
              <w:bottom w:val="none" w:sz="0" w:space="0" w:color="auto"/>
            </w:tcBorders>
          </w:tcPr>
          <w:p w14:paraId="526BFC28" w14:textId="77777777" w:rsidR="0012281E" w:rsidRPr="007559F1" w:rsidRDefault="0012281E"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559F1">
              <w:rPr>
                <w:color w:val="000000"/>
                <w:sz w:val="20"/>
              </w:rPr>
              <w:t>63</w:t>
            </w:r>
          </w:p>
        </w:tc>
        <w:tc>
          <w:tcPr>
            <w:tcW w:w="717" w:type="dxa"/>
            <w:tcBorders>
              <w:top w:val="single" w:sz="4" w:space="0" w:color="auto"/>
              <w:bottom w:val="none" w:sz="0" w:space="0" w:color="auto"/>
            </w:tcBorders>
          </w:tcPr>
          <w:p w14:paraId="13B56DD0" w14:textId="77777777" w:rsidR="0012281E" w:rsidRPr="007559F1" w:rsidRDefault="0012281E"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559F1">
              <w:rPr>
                <w:color w:val="000000"/>
                <w:sz w:val="20"/>
              </w:rPr>
              <w:t>65</w:t>
            </w:r>
          </w:p>
        </w:tc>
      </w:tr>
      <w:tr w:rsidR="0012281E" w:rsidRPr="007559F1" w14:paraId="5B6680C9" w14:textId="77777777" w:rsidTr="008260C9">
        <w:tc>
          <w:tcPr>
            <w:cnfStyle w:val="001000000000" w:firstRow="0" w:lastRow="0" w:firstColumn="1" w:lastColumn="0" w:oddVBand="0" w:evenVBand="0" w:oddHBand="0" w:evenHBand="0" w:firstRowFirstColumn="0" w:firstRowLastColumn="0" w:lastRowFirstColumn="0" w:lastRowLastColumn="0"/>
            <w:tcW w:w="2340" w:type="dxa"/>
            <w:tcBorders>
              <w:bottom w:val="single" w:sz="4" w:space="0" w:color="auto"/>
            </w:tcBorders>
          </w:tcPr>
          <w:p w14:paraId="6FAC68A3" w14:textId="1978CC0F" w:rsidR="0012281E" w:rsidRPr="00102AEF" w:rsidRDefault="0012281E" w:rsidP="0012281E">
            <w:pPr>
              <w:jc w:val="center"/>
              <w:rPr>
                <w:color w:val="000000"/>
                <w:sz w:val="18"/>
                <w:szCs w:val="18"/>
              </w:rPr>
            </w:pPr>
            <w:r>
              <w:rPr>
                <w:color w:val="000000"/>
                <w:sz w:val="18"/>
                <w:szCs w:val="18"/>
              </w:rPr>
              <w:t xml:space="preserve"> Age Model </w:t>
            </w:r>
            <w:r w:rsidRPr="002B4FFA">
              <w:rPr>
                <w:color w:val="000000"/>
                <w:sz w:val="18"/>
                <w:szCs w:val="18"/>
              </w:rPr>
              <w:t>Test Accuracy</w:t>
            </w:r>
            <w:r w:rsidR="00C746E1">
              <w:rPr>
                <w:color w:val="000000"/>
                <w:sz w:val="18"/>
                <w:szCs w:val="18"/>
              </w:rPr>
              <w:t xml:space="preserve"> </w:t>
            </w:r>
            <w:r w:rsidRPr="002B4FFA">
              <w:rPr>
                <w:color w:val="000000"/>
                <w:sz w:val="18"/>
                <w:szCs w:val="18"/>
              </w:rPr>
              <w:t>(%):</w:t>
            </w:r>
          </w:p>
        </w:tc>
        <w:tc>
          <w:tcPr>
            <w:tcW w:w="738" w:type="dxa"/>
            <w:tcBorders>
              <w:bottom w:val="single" w:sz="4" w:space="0" w:color="auto"/>
            </w:tcBorders>
          </w:tcPr>
          <w:p w14:paraId="44371F17" w14:textId="32E8DD17" w:rsidR="0012281E" w:rsidRPr="007559F1" w:rsidRDefault="0012281E" w:rsidP="0012281E">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2B4FFA">
              <w:rPr>
                <w:color w:val="000000"/>
                <w:sz w:val="20"/>
              </w:rPr>
              <w:t>81</w:t>
            </w:r>
          </w:p>
        </w:tc>
        <w:tc>
          <w:tcPr>
            <w:tcW w:w="737" w:type="dxa"/>
            <w:tcBorders>
              <w:bottom w:val="single" w:sz="4" w:space="0" w:color="auto"/>
            </w:tcBorders>
          </w:tcPr>
          <w:p w14:paraId="11B08229" w14:textId="2A768E9A" w:rsidR="0012281E" w:rsidRPr="007559F1" w:rsidRDefault="0012281E" w:rsidP="0012281E">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2B4FFA">
              <w:rPr>
                <w:color w:val="000000"/>
                <w:sz w:val="20"/>
              </w:rPr>
              <w:t>67</w:t>
            </w:r>
          </w:p>
        </w:tc>
        <w:tc>
          <w:tcPr>
            <w:tcW w:w="865" w:type="dxa"/>
            <w:tcBorders>
              <w:bottom w:val="single" w:sz="4" w:space="0" w:color="auto"/>
            </w:tcBorders>
          </w:tcPr>
          <w:p w14:paraId="3B7E1957" w14:textId="21497C38" w:rsidR="0012281E" w:rsidRPr="007559F1" w:rsidRDefault="0012281E" w:rsidP="0012281E">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2B4FFA">
              <w:rPr>
                <w:color w:val="000000"/>
                <w:sz w:val="20"/>
              </w:rPr>
              <w:t>83</w:t>
            </w:r>
          </w:p>
        </w:tc>
        <w:tc>
          <w:tcPr>
            <w:tcW w:w="865" w:type="dxa"/>
            <w:tcBorders>
              <w:bottom w:val="single" w:sz="4" w:space="0" w:color="auto"/>
            </w:tcBorders>
          </w:tcPr>
          <w:p w14:paraId="6F9EEC27" w14:textId="1B2F34C1" w:rsidR="0012281E" w:rsidRPr="007559F1" w:rsidRDefault="0012281E" w:rsidP="0012281E">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2B4FFA">
              <w:rPr>
                <w:color w:val="000000"/>
                <w:sz w:val="20"/>
              </w:rPr>
              <w:t>61</w:t>
            </w:r>
          </w:p>
        </w:tc>
        <w:tc>
          <w:tcPr>
            <w:tcW w:w="728" w:type="dxa"/>
            <w:tcBorders>
              <w:bottom w:val="single" w:sz="4" w:space="0" w:color="auto"/>
            </w:tcBorders>
          </w:tcPr>
          <w:p w14:paraId="3ED6944C" w14:textId="7D07A3BB" w:rsidR="0012281E" w:rsidRPr="007559F1" w:rsidRDefault="0012281E" w:rsidP="0012281E">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2B4FFA">
              <w:rPr>
                <w:color w:val="000000"/>
                <w:sz w:val="20"/>
              </w:rPr>
              <w:t>62</w:t>
            </w:r>
          </w:p>
        </w:tc>
        <w:tc>
          <w:tcPr>
            <w:tcW w:w="728" w:type="dxa"/>
            <w:tcBorders>
              <w:bottom w:val="single" w:sz="4" w:space="0" w:color="auto"/>
            </w:tcBorders>
          </w:tcPr>
          <w:p w14:paraId="4903F276" w14:textId="2921320C" w:rsidR="0012281E" w:rsidRPr="007559F1" w:rsidRDefault="0012281E" w:rsidP="0012281E">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2B4FFA">
              <w:rPr>
                <w:color w:val="000000"/>
                <w:sz w:val="20"/>
              </w:rPr>
              <w:t>29</w:t>
            </w:r>
          </w:p>
        </w:tc>
        <w:tc>
          <w:tcPr>
            <w:tcW w:w="749" w:type="dxa"/>
            <w:tcBorders>
              <w:bottom w:val="single" w:sz="4" w:space="0" w:color="auto"/>
            </w:tcBorders>
          </w:tcPr>
          <w:p w14:paraId="37798451" w14:textId="7989CC99" w:rsidR="0012281E" w:rsidRPr="007559F1" w:rsidRDefault="0012281E" w:rsidP="0012281E">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2B4FFA">
              <w:rPr>
                <w:color w:val="000000"/>
                <w:sz w:val="20"/>
              </w:rPr>
              <w:t>60</w:t>
            </w:r>
          </w:p>
        </w:tc>
        <w:tc>
          <w:tcPr>
            <w:tcW w:w="749" w:type="dxa"/>
            <w:tcBorders>
              <w:bottom w:val="single" w:sz="4" w:space="0" w:color="auto"/>
            </w:tcBorders>
          </w:tcPr>
          <w:p w14:paraId="4BD5DD09" w14:textId="367B0C68" w:rsidR="0012281E" w:rsidRPr="007559F1" w:rsidRDefault="0012281E" w:rsidP="0012281E">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2B4FFA">
              <w:rPr>
                <w:color w:val="000000"/>
                <w:sz w:val="20"/>
              </w:rPr>
              <w:t>60</w:t>
            </w:r>
          </w:p>
        </w:tc>
        <w:tc>
          <w:tcPr>
            <w:tcW w:w="717" w:type="dxa"/>
            <w:tcBorders>
              <w:bottom w:val="single" w:sz="4" w:space="0" w:color="auto"/>
            </w:tcBorders>
          </w:tcPr>
          <w:p w14:paraId="668D724A" w14:textId="2997D151" w:rsidR="0012281E" w:rsidRPr="007559F1" w:rsidRDefault="0012281E" w:rsidP="0012281E">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2B4FFA">
              <w:rPr>
                <w:color w:val="000000"/>
                <w:sz w:val="20"/>
              </w:rPr>
              <w:t>63</w:t>
            </w:r>
          </w:p>
        </w:tc>
      </w:tr>
    </w:tbl>
    <w:p w14:paraId="6B8F8B6F" w14:textId="77777777" w:rsidR="007F54EA" w:rsidRPr="00330F2E" w:rsidRDefault="007F54EA" w:rsidP="00CB0BA8">
      <w:pPr>
        <w:pStyle w:val="Paragraph"/>
        <w:ind w:firstLine="0"/>
      </w:pPr>
    </w:p>
    <w:p w14:paraId="26294564" w14:textId="3097E3E5" w:rsidR="00440CAC" w:rsidRDefault="00440CAC" w:rsidP="001D023A">
      <w:pPr>
        <w:pStyle w:val="Paragraph"/>
      </w:pPr>
      <w:r>
        <w:rPr>
          <w:lang w:val="en-GB"/>
        </w:rPr>
        <w:t xml:space="preserve">For the </w:t>
      </w:r>
      <w:r w:rsidR="004F64E2" w:rsidRPr="004F64E2">
        <w:rPr>
          <w:lang w:val="en-GB"/>
        </w:rPr>
        <w:t>component-specific</w:t>
      </w:r>
      <w:r>
        <w:rPr>
          <w:lang w:val="en-GB"/>
        </w:rPr>
        <w:t xml:space="preserve"> occlusion, the dataset and CNN settings are the same as the </w:t>
      </w:r>
      <w:r w:rsidR="007E7E31" w:rsidRPr="007E7E31">
        <w:rPr>
          <w:lang w:val="en-GB"/>
        </w:rPr>
        <w:t>block-wise</w:t>
      </w:r>
      <w:r>
        <w:rPr>
          <w:lang w:val="en-GB"/>
        </w:rPr>
        <w:t xml:space="preserve"> occlusion experiment. There are also 9 types of </w:t>
      </w:r>
      <w:r w:rsidR="004F64E2" w:rsidRPr="004F64E2">
        <w:rPr>
          <w:lang w:val="en-GB"/>
        </w:rPr>
        <w:t>component-specific</w:t>
      </w:r>
      <w:r>
        <w:rPr>
          <w:lang w:val="en-GB"/>
        </w:rPr>
        <w:t xml:space="preserve"> occlusions implemented on each GEI, the occluded part is more specific compared to the </w:t>
      </w:r>
      <w:r w:rsidR="007E7E31" w:rsidRPr="007E7E31">
        <w:rPr>
          <w:lang w:val="en-GB"/>
        </w:rPr>
        <w:t>block-wise</w:t>
      </w:r>
      <w:r>
        <w:rPr>
          <w:lang w:val="en-GB"/>
        </w:rPr>
        <w:t xml:space="preserve"> occlusion. </w:t>
      </w:r>
      <w:r w:rsidRPr="003B508E">
        <w:rPr>
          <w:lang w:val="en-GB"/>
        </w:rPr>
        <w:t xml:space="preserve">Table </w:t>
      </w:r>
      <w:r w:rsidR="003107EC">
        <w:rPr>
          <w:lang w:val="en-GB"/>
        </w:rPr>
        <w:t>2</w:t>
      </w:r>
      <w:r w:rsidRPr="003B508E">
        <w:rPr>
          <w:lang w:val="en-GB"/>
        </w:rPr>
        <w:t xml:space="preserve"> shows the test accuracy for</w:t>
      </w:r>
      <w:r w:rsidR="007F4213">
        <w:rPr>
          <w:lang w:val="en-GB"/>
        </w:rPr>
        <w:t xml:space="preserve"> both</w:t>
      </w:r>
      <w:r w:rsidRPr="003B508E">
        <w:rPr>
          <w:lang w:val="en-GB"/>
        </w:rPr>
        <w:t xml:space="preserve"> gender </w:t>
      </w:r>
      <w:r w:rsidR="00962926">
        <w:rPr>
          <w:lang w:val="en-GB"/>
        </w:rPr>
        <w:t xml:space="preserve">and age </w:t>
      </w:r>
      <w:r w:rsidRPr="003B508E">
        <w:rPr>
          <w:lang w:val="en-GB"/>
        </w:rPr>
        <w:t>model</w:t>
      </w:r>
      <w:r w:rsidR="00962926">
        <w:rPr>
          <w:lang w:val="en-GB"/>
        </w:rPr>
        <w:t>s.</w:t>
      </w:r>
      <w:r w:rsidRPr="003B508E">
        <w:rPr>
          <w:lang w:val="en-GB"/>
        </w:rPr>
        <w:t xml:space="preserve"> </w:t>
      </w:r>
      <w:r w:rsidR="004A4070">
        <w:rPr>
          <w:lang w:val="en-GB"/>
        </w:rPr>
        <w:t xml:space="preserve">The results show that </w:t>
      </w:r>
      <w:r w:rsidR="004A4070">
        <w:t>the head occlusion gives the lowest accuracy for the gender model</w:t>
      </w:r>
      <w:r w:rsidR="00E161C2">
        <w:t>,</w:t>
      </w:r>
      <w:r w:rsidR="004A4070">
        <w:t xml:space="preserve"> while the calf parts produce higher accuracy, which means the calf component might be a region that provides discriminative information for gender classification. For the age model, the shoulder occlusion yields the lowest accuracy</w:t>
      </w:r>
      <w:r w:rsidR="005B15D2">
        <w:t>,</w:t>
      </w:r>
      <w:r w:rsidR="004A4070">
        <w:t xml:space="preserve"> which is similar to the </w:t>
      </w:r>
      <w:r w:rsidR="007E7E31" w:rsidRPr="007E7E31">
        <w:t>block-wise</w:t>
      </w:r>
      <w:r w:rsidR="004A4070">
        <w:t xml:space="preserve"> occlusion findings, this indicates the shoulder is the most vital information for age estimation.</w:t>
      </w:r>
    </w:p>
    <w:p w14:paraId="3F849953" w14:textId="77777777" w:rsidR="00134BF4" w:rsidRDefault="00134BF4" w:rsidP="001D023A">
      <w:pPr>
        <w:pStyle w:val="Paragraph"/>
        <w:rPr>
          <w:lang w:val="en-GB"/>
        </w:rPr>
      </w:pPr>
    </w:p>
    <w:p w14:paraId="05A20E6A" w14:textId="308C653B" w:rsidR="00440CAC" w:rsidRPr="002C4346" w:rsidRDefault="00440CAC" w:rsidP="00D71380">
      <w:pPr>
        <w:pStyle w:val="TableCaption"/>
      </w:pPr>
      <w:r w:rsidRPr="00D71380">
        <w:rPr>
          <w:b/>
          <w:bCs/>
        </w:rPr>
        <w:t>T</w:t>
      </w:r>
      <w:r w:rsidR="00A70391" w:rsidRPr="00D71380">
        <w:rPr>
          <w:b/>
          <w:bCs/>
        </w:rPr>
        <w:t>ABLE</w:t>
      </w:r>
      <w:r w:rsidR="00B55687">
        <w:rPr>
          <w:b/>
          <w:bCs/>
        </w:rPr>
        <w:t xml:space="preserve"> </w:t>
      </w:r>
      <w:r w:rsidR="003107EC">
        <w:rPr>
          <w:b/>
          <w:bCs/>
        </w:rPr>
        <w:t>2</w:t>
      </w:r>
      <w:r w:rsidR="00885AFF">
        <w:rPr>
          <w:b/>
          <w:bCs/>
        </w:rPr>
        <w:t>.</w:t>
      </w:r>
      <w:r w:rsidRPr="002C4346">
        <w:t xml:space="preserve"> Gender </w:t>
      </w:r>
      <w:r w:rsidR="0095506A">
        <w:t>m</w:t>
      </w:r>
      <w:r w:rsidRPr="002C4346">
        <w:t xml:space="preserve">odel </w:t>
      </w:r>
      <w:r w:rsidR="0095506A">
        <w:t>t</w:t>
      </w:r>
      <w:r w:rsidRPr="002C4346">
        <w:t xml:space="preserve">est </w:t>
      </w:r>
      <w:r w:rsidR="0095506A">
        <w:t>r</w:t>
      </w:r>
      <w:r w:rsidRPr="002C4346">
        <w:t>esults (</w:t>
      </w:r>
      <w:r w:rsidR="0095506A">
        <w:t>c</w:t>
      </w:r>
      <w:r w:rsidR="004F64E2" w:rsidRPr="004F64E2">
        <w:t>omponent-</w:t>
      </w:r>
      <w:r w:rsidR="0095506A">
        <w:t>s</w:t>
      </w:r>
      <w:r w:rsidR="004F64E2" w:rsidRPr="004F64E2">
        <w:t>pecific</w:t>
      </w:r>
      <w:r>
        <w:t xml:space="preserve"> </w:t>
      </w:r>
      <w:r w:rsidR="0095506A">
        <w:t>o</w:t>
      </w:r>
      <w:r w:rsidRPr="002C4346">
        <w:t>cclu</w:t>
      </w:r>
      <w:r>
        <w:t>sion</w:t>
      </w:r>
      <w:r w:rsidRPr="002C4346">
        <w:t>).</w:t>
      </w:r>
    </w:p>
    <w:tbl>
      <w:tblPr>
        <w:tblStyle w:val="PlainTable2"/>
        <w:tblpPr w:leftFromText="180" w:rightFromText="180" w:vertAnchor="text" w:horzAnchor="margin" w:tblpY="63"/>
        <w:tblW w:w="9269" w:type="dxa"/>
        <w:tblBorders>
          <w:top w:val="none" w:sz="0" w:space="0" w:color="auto"/>
          <w:bottom w:val="none" w:sz="0" w:space="0" w:color="auto"/>
        </w:tblBorders>
        <w:tblLook w:val="04A0" w:firstRow="1" w:lastRow="0" w:firstColumn="1" w:lastColumn="0" w:noHBand="0" w:noVBand="1"/>
      </w:tblPr>
      <w:tblGrid>
        <w:gridCol w:w="2340"/>
        <w:gridCol w:w="732"/>
        <w:gridCol w:w="887"/>
        <w:gridCol w:w="848"/>
        <w:gridCol w:w="848"/>
        <w:gridCol w:w="721"/>
        <w:gridCol w:w="716"/>
        <w:gridCol w:w="736"/>
        <w:gridCol w:w="736"/>
        <w:gridCol w:w="705"/>
      </w:tblGrid>
      <w:tr w:rsidR="00962926" w:rsidRPr="00782551" w14:paraId="582D785B" w14:textId="77777777" w:rsidTr="008260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single" w:sz="4" w:space="0" w:color="auto"/>
              <w:bottom w:val="single" w:sz="4" w:space="0" w:color="auto"/>
            </w:tcBorders>
          </w:tcPr>
          <w:p w14:paraId="045C8B67" w14:textId="47408661" w:rsidR="00962926" w:rsidRPr="00782551" w:rsidRDefault="004F64E2" w:rsidP="00BB225E">
            <w:pPr>
              <w:jc w:val="center"/>
              <w:rPr>
                <w:b w:val="0"/>
                <w:bCs w:val="0"/>
                <w:sz w:val="18"/>
                <w:szCs w:val="18"/>
              </w:rPr>
            </w:pPr>
            <w:r>
              <w:rPr>
                <w:color w:val="000000"/>
                <w:sz w:val="18"/>
                <w:szCs w:val="18"/>
              </w:rPr>
              <w:t>C</w:t>
            </w:r>
            <w:r w:rsidRPr="004F64E2">
              <w:rPr>
                <w:color w:val="000000"/>
                <w:sz w:val="18"/>
                <w:szCs w:val="18"/>
              </w:rPr>
              <w:t>omponent-</w:t>
            </w:r>
            <w:r>
              <w:rPr>
                <w:color w:val="000000"/>
                <w:sz w:val="18"/>
                <w:szCs w:val="18"/>
              </w:rPr>
              <w:t>S</w:t>
            </w:r>
            <w:r w:rsidRPr="004F64E2">
              <w:rPr>
                <w:color w:val="000000"/>
                <w:sz w:val="18"/>
                <w:szCs w:val="18"/>
              </w:rPr>
              <w:t>pecific</w:t>
            </w:r>
            <w:r w:rsidR="00962926" w:rsidRPr="00782551">
              <w:rPr>
                <w:color w:val="000000"/>
                <w:sz w:val="18"/>
                <w:szCs w:val="18"/>
              </w:rPr>
              <w:t xml:space="preserve"> Occlusion</w:t>
            </w:r>
          </w:p>
        </w:tc>
        <w:tc>
          <w:tcPr>
            <w:tcW w:w="732" w:type="dxa"/>
            <w:tcBorders>
              <w:top w:val="single" w:sz="4" w:space="0" w:color="auto"/>
              <w:bottom w:val="single" w:sz="4" w:space="0" w:color="auto"/>
            </w:tcBorders>
          </w:tcPr>
          <w:p w14:paraId="6D5CA1AB" w14:textId="77777777" w:rsidR="00962926" w:rsidRPr="00782551" w:rsidRDefault="00962926"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82551">
              <w:rPr>
                <w:sz w:val="18"/>
                <w:szCs w:val="18"/>
              </w:rPr>
              <w:t>head</w:t>
            </w:r>
          </w:p>
        </w:tc>
        <w:tc>
          <w:tcPr>
            <w:tcW w:w="887" w:type="dxa"/>
            <w:tcBorders>
              <w:top w:val="single" w:sz="4" w:space="0" w:color="auto"/>
              <w:bottom w:val="single" w:sz="4" w:space="0" w:color="auto"/>
            </w:tcBorders>
          </w:tcPr>
          <w:p w14:paraId="15B30041" w14:textId="77777777" w:rsidR="00962926" w:rsidRPr="00782551" w:rsidRDefault="00962926"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82551">
              <w:rPr>
                <w:sz w:val="18"/>
                <w:szCs w:val="18"/>
              </w:rPr>
              <w:t>shoulder</w:t>
            </w:r>
          </w:p>
        </w:tc>
        <w:tc>
          <w:tcPr>
            <w:tcW w:w="848" w:type="dxa"/>
            <w:tcBorders>
              <w:top w:val="single" w:sz="4" w:space="0" w:color="auto"/>
              <w:bottom w:val="single" w:sz="4" w:space="0" w:color="auto"/>
            </w:tcBorders>
          </w:tcPr>
          <w:p w14:paraId="0F1D7D15" w14:textId="77777777" w:rsidR="00962926" w:rsidRPr="00782551" w:rsidRDefault="00962926"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82551">
              <w:rPr>
                <w:sz w:val="18"/>
                <w:szCs w:val="18"/>
              </w:rPr>
              <w:t>rh</w:t>
            </w:r>
          </w:p>
        </w:tc>
        <w:tc>
          <w:tcPr>
            <w:tcW w:w="848" w:type="dxa"/>
            <w:tcBorders>
              <w:top w:val="single" w:sz="4" w:space="0" w:color="auto"/>
              <w:bottom w:val="single" w:sz="4" w:space="0" w:color="auto"/>
            </w:tcBorders>
          </w:tcPr>
          <w:p w14:paraId="79543C55" w14:textId="77777777" w:rsidR="00962926" w:rsidRPr="00782551" w:rsidRDefault="00962926"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82551">
              <w:rPr>
                <w:sz w:val="18"/>
                <w:szCs w:val="18"/>
              </w:rPr>
              <w:t>lh</w:t>
            </w:r>
          </w:p>
        </w:tc>
        <w:tc>
          <w:tcPr>
            <w:tcW w:w="721" w:type="dxa"/>
            <w:tcBorders>
              <w:top w:val="single" w:sz="4" w:space="0" w:color="auto"/>
              <w:bottom w:val="single" w:sz="4" w:space="0" w:color="auto"/>
            </w:tcBorders>
          </w:tcPr>
          <w:p w14:paraId="2F9B8171" w14:textId="77777777" w:rsidR="00962926" w:rsidRPr="00782551" w:rsidRDefault="00962926"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82551">
              <w:rPr>
                <w:sz w:val="18"/>
                <w:szCs w:val="18"/>
              </w:rPr>
              <w:t>butt</w:t>
            </w:r>
          </w:p>
        </w:tc>
        <w:tc>
          <w:tcPr>
            <w:tcW w:w="716" w:type="dxa"/>
            <w:tcBorders>
              <w:top w:val="single" w:sz="4" w:space="0" w:color="auto"/>
              <w:bottom w:val="single" w:sz="4" w:space="0" w:color="auto"/>
            </w:tcBorders>
          </w:tcPr>
          <w:p w14:paraId="7BC18990" w14:textId="77777777" w:rsidR="00962926" w:rsidRPr="00782551" w:rsidRDefault="00962926"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82551">
              <w:rPr>
                <w:sz w:val="18"/>
                <w:szCs w:val="18"/>
              </w:rPr>
              <w:t>lt</w:t>
            </w:r>
          </w:p>
        </w:tc>
        <w:tc>
          <w:tcPr>
            <w:tcW w:w="736" w:type="dxa"/>
            <w:tcBorders>
              <w:top w:val="single" w:sz="4" w:space="0" w:color="auto"/>
              <w:bottom w:val="single" w:sz="4" w:space="0" w:color="auto"/>
            </w:tcBorders>
          </w:tcPr>
          <w:p w14:paraId="4AC75E63" w14:textId="77777777" w:rsidR="00962926" w:rsidRPr="00782551" w:rsidRDefault="00962926"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82551">
              <w:rPr>
                <w:sz w:val="18"/>
                <w:szCs w:val="18"/>
              </w:rPr>
              <w:t>lc</w:t>
            </w:r>
          </w:p>
        </w:tc>
        <w:tc>
          <w:tcPr>
            <w:tcW w:w="736" w:type="dxa"/>
            <w:tcBorders>
              <w:top w:val="single" w:sz="4" w:space="0" w:color="auto"/>
              <w:bottom w:val="single" w:sz="4" w:space="0" w:color="auto"/>
            </w:tcBorders>
          </w:tcPr>
          <w:p w14:paraId="5D7CC638" w14:textId="77777777" w:rsidR="00962926" w:rsidRPr="00782551" w:rsidRDefault="00962926"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82551">
              <w:rPr>
                <w:sz w:val="18"/>
                <w:szCs w:val="18"/>
              </w:rPr>
              <w:t>rt</w:t>
            </w:r>
          </w:p>
        </w:tc>
        <w:tc>
          <w:tcPr>
            <w:tcW w:w="705" w:type="dxa"/>
            <w:tcBorders>
              <w:top w:val="single" w:sz="4" w:space="0" w:color="auto"/>
              <w:bottom w:val="single" w:sz="4" w:space="0" w:color="auto"/>
            </w:tcBorders>
          </w:tcPr>
          <w:p w14:paraId="16CD2C69" w14:textId="77777777" w:rsidR="00962926" w:rsidRPr="00782551" w:rsidRDefault="00962926" w:rsidP="00BB225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82551">
              <w:rPr>
                <w:sz w:val="18"/>
                <w:szCs w:val="18"/>
              </w:rPr>
              <w:t>rc</w:t>
            </w:r>
          </w:p>
        </w:tc>
      </w:tr>
      <w:tr w:rsidR="00962926" w:rsidRPr="00782551" w14:paraId="269F95A3" w14:textId="77777777" w:rsidTr="008260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single" w:sz="4" w:space="0" w:color="auto"/>
              <w:bottom w:val="none" w:sz="0" w:space="0" w:color="auto"/>
            </w:tcBorders>
          </w:tcPr>
          <w:p w14:paraId="636F2E72" w14:textId="73D6FB6F" w:rsidR="00962926" w:rsidRPr="00782551" w:rsidRDefault="00962926" w:rsidP="00BB225E">
            <w:pPr>
              <w:jc w:val="center"/>
              <w:rPr>
                <w:b w:val="0"/>
                <w:bCs w:val="0"/>
                <w:sz w:val="18"/>
                <w:szCs w:val="18"/>
              </w:rPr>
            </w:pPr>
            <w:r>
              <w:rPr>
                <w:color w:val="000000"/>
                <w:sz w:val="18"/>
                <w:szCs w:val="18"/>
              </w:rPr>
              <w:t>Gender Model</w:t>
            </w:r>
            <w:r w:rsidR="006E0507">
              <w:rPr>
                <w:color w:val="000000"/>
                <w:sz w:val="18"/>
                <w:szCs w:val="18"/>
              </w:rPr>
              <w:t xml:space="preserve"> </w:t>
            </w:r>
            <w:r w:rsidRPr="00782551">
              <w:rPr>
                <w:color w:val="000000"/>
                <w:sz w:val="18"/>
                <w:szCs w:val="18"/>
              </w:rPr>
              <w:t xml:space="preserve">Test </w:t>
            </w:r>
            <w:r w:rsidR="00C746E1" w:rsidRPr="00782551">
              <w:rPr>
                <w:color w:val="000000"/>
                <w:sz w:val="18"/>
                <w:szCs w:val="18"/>
              </w:rPr>
              <w:t>Accuracy (</w:t>
            </w:r>
            <w:r w:rsidRPr="00782551">
              <w:rPr>
                <w:color w:val="000000"/>
                <w:sz w:val="18"/>
                <w:szCs w:val="18"/>
              </w:rPr>
              <w:t>%):</w:t>
            </w:r>
          </w:p>
        </w:tc>
        <w:tc>
          <w:tcPr>
            <w:tcW w:w="732" w:type="dxa"/>
            <w:tcBorders>
              <w:top w:val="single" w:sz="4" w:space="0" w:color="auto"/>
              <w:bottom w:val="none" w:sz="0" w:space="0" w:color="auto"/>
            </w:tcBorders>
          </w:tcPr>
          <w:p w14:paraId="3B55C121" w14:textId="77777777" w:rsidR="00962926" w:rsidRPr="00782551" w:rsidRDefault="00962926"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82551">
              <w:rPr>
                <w:sz w:val="20"/>
              </w:rPr>
              <w:t>63</w:t>
            </w:r>
          </w:p>
        </w:tc>
        <w:tc>
          <w:tcPr>
            <w:tcW w:w="887" w:type="dxa"/>
            <w:tcBorders>
              <w:top w:val="single" w:sz="4" w:space="0" w:color="auto"/>
              <w:bottom w:val="none" w:sz="0" w:space="0" w:color="auto"/>
            </w:tcBorders>
          </w:tcPr>
          <w:p w14:paraId="63DED02D" w14:textId="77777777" w:rsidR="00962926" w:rsidRPr="00782551" w:rsidRDefault="00962926"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82551">
              <w:rPr>
                <w:sz w:val="20"/>
              </w:rPr>
              <w:t>73</w:t>
            </w:r>
          </w:p>
        </w:tc>
        <w:tc>
          <w:tcPr>
            <w:tcW w:w="848" w:type="dxa"/>
            <w:tcBorders>
              <w:top w:val="single" w:sz="4" w:space="0" w:color="auto"/>
              <w:bottom w:val="none" w:sz="0" w:space="0" w:color="auto"/>
            </w:tcBorders>
          </w:tcPr>
          <w:p w14:paraId="75E5293C" w14:textId="77777777" w:rsidR="00962926" w:rsidRPr="00782551" w:rsidRDefault="00962926"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82551">
              <w:rPr>
                <w:sz w:val="20"/>
              </w:rPr>
              <w:t>79</w:t>
            </w:r>
          </w:p>
        </w:tc>
        <w:tc>
          <w:tcPr>
            <w:tcW w:w="848" w:type="dxa"/>
            <w:tcBorders>
              <w:top w:val="single" w:sz="4" w:space="0" w:color="auto"/>
              <w:bottom w:val="none" w:sz="0" w:space="0" w:color="auto"/>
            </w:tcBorders>
          </w:tcPr>
          <w:p w14:paraId="736BC94C" w14:textId="77777777" w:rsidR="00962926" w:rsidRPr="00782551" w:rsidRDefault="00962926"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82551">
              <w:rPr>
                <w:sz w:val="20"/>
              </w:rPr>
              <w:t>68</w:t>
            </w:r>
          </w:p>
        </w:tc>
        <w:tc>
          <w:tcPr>
            <w:tcW w:w="721" w:type="dxa"/>
            <w:tcBorders>
              <w:top w:val="single" w:sz="4" w:space="0" w:color="auto"/>
              <w:bottom w:val="none" w:sz="0" w:space="0" w:color="auto"/>
            </w:tcBorders>
          </w:tcPr>
          <w:p w14:paraId="09165509" w14:textId="77777777" w:rsidR="00962926" w:rsidRPr="00782551" w:rsidRDefault="00962926"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82551">
              <w:rPr>
                <w:sz w:val="20"/>
              </w:rPr>
              <w:t>62</w:t>
            </w:r>
          </w:p>
        </w:tc>
        <w:tc>
          <w:tcPr>
            <w:tcW w:w="716" w:type="dxa"/>
            <w:tcBorders>
              <w:top w:val="single" w:sz="4" w:space="0" w:color="auto"/>
              <w:bottom w:val="none" w:sz="0" w:space="0" w:color="auto"/>
            </w:tcBorders>
          </w:tcPr>
          <w:p w14:paraId="38C8E774" w14:textId="77777777" w:rsidR="00962926" w:rsidRPr="00782551" w:rsidRDefault="00962926"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82551">
              <w:rPr>
                <w:sz w:val="20"/>
              </w:rPr>
              <w:t>75</w:t>
            </w:r>
          </w:p>
        </w:tc>
        <w:tc>
          <w:tcPr>
            <w:tcW w:w="736" w:type="dxa"/>
            <w:tcBorders>
              <w:top w:val="single" w:sz="4" w:space="0" w:color="auto"/>
              <w:bottom w:val="none" w:sz="0" w:space="0" w:color="auto"/>
            </w:tcBorders>
          </w:tcPr>
          <w:p w14:paraId="0E6414ED" w14:textId="77777777" w:rsidR="00962926" w:rsidRPr="00782551" w:rsidRDefault="00962926"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82551">
              <w:rPr>
                <w:sz w:val="20"/>
              </w:rPr>
              <w:t>85</w:t>
            </w:r>
          </w:p>
        </w:tc>
        <w:tc>
          <w:tcPr>
            <w:tcW w:w="736" w:type="dxa"/>
            <w:tcBorders>
              <w:top w:val="single" w:sz="4" w:space="0" w:color="auto"/>
              <w:bottom w:val="none" w:sz="0" w:space="0" w:color="auto"/>
            </w:tcBorders>
          </w:tcPr>
          <w:p w14:paraId="30837C06" w14:textId="77777777" w:rsidR="00962926" w:rsidRPr="00782551" w:rsidRDefault="00962926"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82551">
              <w:rPr>
                <w:sz w:val="20"/>
              </w:rPr>
              <w:t>73</w:t>
            </w:r>
          </w:p>
        </w:tc>
        <w:tc>
          <w:tcPr>
            <w:tcW w:w="705" w:type="dxa"/>
            <w:tcBorders>
              <w:top w:val="single" w:sz="4" w:space="0" w:color="auto"/>
              <w:bottom w:val="none" w:sz="0" w:space="0" w:color="auto"/>
            </w:tcBorders>
          </w:tcPr>
          <w:p w14:paraId="3F39C74C" w14:textId="77777777" w:rsidR="00962926" w:rsidRPr="00782551" w:rsidRDefault="00962926" w:rsidP="00BB225E">
            <w:pPr>
              <w:jc w:val="center"/>
              <w:cnfStyle w:val="000000100000" w:firstRow="0" w:lastRow="0" w:firstColumn="0" w:lastColumn="0" w:oddVBand="0" w:evenVBand="0" w:oddHBand="1" w:evenHBand="0" w:firstRowFirstColumn="0" w:firstRowLastColumn="0" w:lastRowFirstColumn="0" w:lastRowLastColumn="0"/>
              <w:rPr>
                <w:sz w:val="20"/>
              </w:rPr>
            </w:pPr>
            <w:r w:rsidRPr="00782551">
              <w:rPr>
                <w:sz w:val="20"/>
              </w:rPr>
              <w:t>84</w:t>
            </w:r>
          </w:p>
        </w:tc>
      </w:tr>
      <w:tr w:rsidR="00962926" w:rsidRPr="00782551" w14:paraId="1282B11B" w14:textId="77777777" w:rsidTr="008260C9">
        <w:tc>
          <w:tcPr>
            <w:cnfStyle w:val="001000000000" w:firstRow="0" w:lastRow="0" w:firstColumn="1" w:lastColumn="0" w:oddVBand="0" w:evenVBand="0" w:oddHBand="0" w:evenHBand="0" w:firstRowFirstColumn="0" w:firstRowLastColumn="0" w:lastRowFirstColumn="0" w:lastRowLastColumn="0"/>
            <w:tcW w:w="2340" w:type="dxa"/>
            <w:tcBorders>
              <w:bottom w:val="single" w:sz="4" w:space="0" w:color="auto"/>
            </w:tcBorders>
          </w:tcPr>
          <w:p w14:paraId="4FA401C9" w14:textId="671D3C11" w:rsidR="00962926" w:rsidRPr="00782551" w:rsidRDefault="00962926" w:rsidP="00962926">
            <w:pPr>
              <w:jc w:val="center"/>
              <w:rPr>
                <w:color w:val="000000"/>
                <w:sz w:val="18"/>
                <w:szCs w:val="18"/>
              </w:rPr>
            </w:pPr>
            <w:r>
              <w:rPr>
                <w:color w:val="000000"/>
                <w:sz w:val="18"/>
                <w:szCs w:val="18"/>
              </w:rPr>
              <w:t xml:space="preserve">Age Model </w:t>
            </w:r>
            <w:r w:rsidRPr="00782551">
              <w:rPr>
                <w:color w:val="000000"/>
                <w:sz w:val="18"/>
                <w:szCs w:val="18"/>
              </w:rPr>
              <w:t xml:space="preserve">Test </w:t>
            </w:r>
            <w:r w:rsidR="00C746E1" w:rsidRPr="00782551">
              <w:rPr>
                <w:color w:val="000000"/>
                <w:sz w:val="18"/>
                <w:szCs w:val="18"/>
              </w:rPr>
              <w:t>Accuracy (</w:t>
            </w:r>
            <w:r w:rsidRPr="00782551">
              <w:rPr>
                <w:color w:val="000000"/>
                <w:sz w:val="18"/>
                <w:szCs w:val="18"/>
              </w:rPr>
              <w:t>%):</w:t>
            </w:r>
          </w:p>
        </w:tc>
        <w:tc>
          <w:tcPr>
            <w:tcW w:w="732" w:type="dxa"/>
            <w:tcBorders>
              <w:bottom w:val="single" w:sz="4" w:space="0" w:color="auto"/>
            </w:tcBorders>
          </w:tcPr>
          <w:p w14:paraId="61E55DE9" w14:textId="209E25AA" w:rsidR="00962926" w:rsidRPr="00782551" w:rsidRDefault="00962926" w:rsidP="00962926">
            <w:pPr>
              <w:jc w:val="center"/>
              <w:cnfStyle w:val="000000000000" w:firstRow="0" w:lastRow="0" w:firstColumn="0" w:lastColumn="0" w:oddVBand="0" w:evenVBand="0" w:oddHBand="0" w:evenHBand="0" w:firstRowFirstColumn="0" w:firstRowLastColumn="0" w:lastRowFirstColumn="0" w:lastRowLastColumn="0"/>
              <w:rPr>
                <w:sz w:val="20"/>
              </w:rPr>
            </w:pPr>
            <w:r w:rsidRPr="00782551">
              <w:rPr>
                <w:sz w:val="20"/>
              </w:rPr>
              <w:t>61</w:t>
            </w:r>
          </w:p>
        </w:tc>
        <w:tc>
          <w:tcPr>
            <w:tcW w:w="887" w:type="dxa"/>
            <w:tcBorders>
              <w:bottom w:val="single" w:sz="4" w:space="0" w:color="auto"/>
            </w:tcBorders>
          </w:tcPr>
          <w:p w14:paraId="3750ACBB" w14:textId="6E17A041" w:rsidR="00962926" w:rsidRPr="00782551" w:rsidRDefault="00962926" w:rsidP="00962926">
            <w:pPr>
              <w:jc w:val="center"/>
              <w:cnfStyle w:val="000000000000" w:firstRow="0" w:lastRow="0" w:firstColumn="0" w:lastColumn="0" w:oddVBand="0" w:evenVBand="0" w:oddHBand="0" w:evenHBand="0" w:firstRowFirstColumn="0" w:firstRowLastColumn="0" w:lastRowFirstColumn="0" w:lastRowLastColumn="0"/>
              <w:rPr>
                <w:sz w:val="20"/>
              </w:rPr>
            </w:pPr>
            <w:r w:rsidRPr="00782551">
              <w:rPr>
                <w:sz w:val="20"/>
              </w:rPr>
              <w:t>48</w:t>
            </w:r>
          </w:p>
        </w:tc>
        <w:tc>
          <w:tcPr>
            <w:tcW w:w="848" w:type="dxa"/>
            <w:tcBorders>
              <w:bottom w:val="single" w:sz="4" w:space="0" w:color="auto"/>
            </w:tcBorders>
          </w:tcPr>
          <w:p w14:paraId="2CFF49CB" w14:textId="1B6BD1FB" w:rsidR="00962926" w:rsidRPr="00782551" w:rsidRDefault="00962926" w:rsidP="00962926">
            <w:pPr>
              <w:jc w:val="center"/>
              <w:cnfStyle w:val="000000000000" w:firstRow="0" w:lastRow="0" w:firstColumn="0" w:lastColumn="0" w:oddVBand="0" w:evenVBand="0" w:oddHBand="0" w:evenHBand="0" w:firstRowFirstColumn="0" w:firstRowLastColumn="0" w:lastRowFirstColumn="0" w:lastRowLastColumn="0"/>
              <w:rPr>
                <w:sz w:val="20"/>
              </w:rPr>
            </w:pPr>
            <w:r w:rsidRPr="00782551">
              <w:rPr>
                <w:sz w:val="20"/>
              </w:rPr>
              <w:t>62</w:t>
            </w:r>
          </w:p>
        </w:tc>
        <w:tc>
          <w:tcPr>
            <w:tcW w:w="848" w:type="dxa"/>
            <w:tcBorders>
              <w:bottom w:val="single" w:sz="4" w:space="0" w:color="auto"/>
            </w:tcBorders>
          </w:tcPr>
          <w:p w14:paraId="58BEABA3" w14:textId="1263411C" w:rsidR="00962926" w:rsidRPr="00782551" w:rsidRDefault="00962926" w:rsidP="00962926">
            <w:pPr>
              <w:jc w:val="center"/>
              <w:cnfStyle w:val="000000000000" w:firstRow="0" w:lastRow="0" w:firstColumn="0" w:lastColumn="0" w:oddVBand="0" w:evenVBand="0" w:oddHBand="0" w:evenHBand="0" w:firstRowFirstColumn="0" w:firstRowLastColumn="0" w:lastRowFirstColumn="0" w:lastRowLastColumn="0"/>
              <w:rPr>
                <w:sz w:val="20"/>
              </w:rPr>
            </w:pPr>
            <w:r w:rsidRPr="00782551">
              <w:rPr>
                <w:sz w:val="20"/>
              </w:rPr>
              <w:t>64</w:t>
            </w:r>
          </w:p>
        </w:tc>
        <w:tc>
          <w:tcPr>
            <w:tcW w:w="721" w:type="dxa"/>
            <w:tcBorders>
              <w:bottom w:val="single" w:sz="4" w:space="0" w:color="auto"/>
            </w:tcBorders>
          </w:tcPr>
          <w:p w14:paraId="25CB8394" w14:textId="04C5881F" w:rsidR="00962926" w:rsidRPr="00782551" w:rsidRDefault="00962926" w:rsidP="00962926">
            <w:pPr>
              <w:jc w:val="center"/>
              <w:cnfStyle w:val="000000000000" w:firstRow="0" w:lastRow="0" w:firstColumn="0" w:lastColumn="0" w:oddVBand="0" w:evenVBand="0" w:oddHBand="0" w:evenHBand="0" w:firstRowFirstColumn="0" w:firstRowLastColumn="0" w:lastRowFirstColumn="0" w:lastRowLastColumn="0"/>
              <w:rPr>
                <w:sz w:val="20"/>
              </w:rPr>
            </w:pPr>
            <w:r w:rsidRPr="00782551">
              <w:rPr>
                <w:sz w:val="20"/>
              </w:rPr>
              <w:t>66</w:t>
            </w:r>
          </w:p>
        </w:tc>
        <w:tc>
          <w:tcPr>
            <w:tcW w:w="716" w:type="dxa"/>
            <w:tcBorders>
              <w:bottom w:val="single" w:sz="4" w:space="0" w:color="auto"/>
            </w:tcBorders>
          </w:tcPr>
          <w:p w14:paraId="0B8385CF" w14:textId="2903C28A" w:rsidR="00962926" w:rsidRPr="00782551" w:rsidRDefault="00962926" w:rsidP="00962926">
            <w:pPr>
              <w:jc w:val="center"/>
              <w:cnfStyle w:val="000000000000" w:firstRow="0" w:lastRow="0" w:firstColumn="0" w:lastColumn="0" w:oddVBand="0" w:evenVBand="0" w:oddHBand="0" w:evenHBand="0" w:firstRowFirstColumn="0" w:firstRowLastColumn="0" w:lastRowFirstColumn="0" w:lastRowLastColumn="0"/>
              <w:rPr>
                <w:sz w:val="20"/>
              </w:rPr>
            </w:pPr>
            <w:r w:rsidRPr="00782551">
              <w:rPr>
                <w:sz w:val="20"/>
              </w:rPr>
              <w:t>71</w:t>
            </w:r>
          </w:p>
        </w:tc>
        <w:tc>
          <w:tcPr>
            <w:tcW w:w="736" w:type="dxa"/>
            <w:tcBorders>
              <w:bottom w:val="single" w:sz="4" w:space="0" w:color="auto"/>
            </w:tcBorders>
          </w:tcPr>
          <w:p w14:paraId="4FB0FCC9" w14:textId="104AE13B" w:rsidR="00962926" w:rsidRPr="00782551" w:rsidRDefault="00962926" w:rsidP="00962926">
            <w:pPr>
              <w:jc w:val="center"/>
              <w:cnfStyle w:val="000000000000" w:firstRow="0" w:lastRow="0" w:firstColumn="0" w:lastColumn="0" w:oddVBand="0" w:evenVBand="0" w:oddHBand="0" w:evenHBand="0" w:firstRowFirstColumn="0" w:firstRowLastColumn="0" w:lastRowFirstColumn="0" w:lastRowLastColumn="0"/>
              <w:rPr>
                <w:sz w:val="20"/>
              </w:rPr>
            </w:pPr>
            <w:r w:rsidRPr="00782551">
              <w:rPr>
                <w:sz w:val="20"/>
              </w:rPr>
              <w:t>67</w:t>
            </w:r>
          </w:p>
        </w:tc>
        <w:tc>
          <w:tcPr>
            <w:tcW w:w="736" w:type="dxa"/>
            <w:tcBorders>
              <w:bottom w:val="single" w:sz="4" w:space="0" w:color="auto"/>
            </w:tcBorders>
          </w:tcPr>
          <w:p w14:paraId="53DE99C3" w14:textId="23AF57A5" w:rsidR="00962926" w:rsidRPr="00782551" w:rsidRDefault="00962926" w:rsidP="00962926">
            <w:pPr>
              <w:jc w:val="center"/>
              <w:cnfStyle w:val="000000000000" w:firstRow="0" w:lastRow="0" w:firstColumn="0" w:lastColumn="0" w:oddVBand="0" w:evenVBand="0" w:oddHBand="0" w:evenHBand="0" w:firstRowFirstColumn="0" w:firstRowLastColumn="0" w:lastRowFirstColumn="0" w:lastRowLastColumn="0"/>
              <w:rPr>
                <w:sz w:val="20"/>
              </w:rPr>
            </w:pPr>
            <w:r w:rsidRPr="00782551">
              <w:rPr>
                <w:sz w:val="20"/>
              </w:rPr>
              <w:t>61</w:t>
            </w:r>
          </w:p>
        </w:tc>
        <w:tc>
          <w:tcPr>
            <w:tcW w:w="705" w:type="dxa"/>
            <w:tcBorders>
              <w:bottom w:val="single" w:sz="4" w:space="0" w:color="auto"/>
            </w:tcBorders>
          </w:tcPr>
          <w:p w14:paraId="1DBDB984" w14:textId="18C22C29" w:rsidR="00962926" w:rsidRPr="00782551" w:rsidRDefault="00962926" w:rsidP="00962926">
            <w:pPr>
              <w:jc w:val="center"/>
              <w:cnfStyle w:val="000000000000" w:firstRow="0" w:lastRow="0" w:firstColumn="0" w:lastColumn="0" w:oddVBand="0" w:evenVBand="0" w:oddHBand="0" w:evenHBand="0" w:firstRowFirstColumn="0" w:firstRowLastColumn="0" w:lastRowFirstColumn="0" w:lastRowLastColumn="0"/>
              <w:rPr>
                <w:sz w:val="20"/>
              </w:rPr>
            </w:pPr>
            <w:r w:rsidRPr="00782551">
              <w:rPr>
                <w:sz w:val="20"/>
              </w:rPr>
              <w:t>70</w:t>
            </w:r>
          </w:p>
        </w:tc>
      </w:tr>
    </w:tbl>
    <w:p w14:paraId="49964309" w14:textId="77777777" w:rsidR="00167071" w:rsidRDefault="00167071" w:rsidP="007731A1">
      <w:pPr>
        <w:pStyle w:val="Paragraph"/>
        <w:ind w:firstLine="0"/>
        <w:rPr>
          <w:lang w:val="en-GB"/>
        </w:rPr>
      </w:pPr>
    </w:p>
    <w:p w14:paraId="350743AE" w14:textId="0A2AACBC" w:rsidR="00B13323" w:rsidRDefault="004A4070" w:rsidP="005F4E99">
      <w:pPr>
        <w:pStyle w:val="Paragraph"/>
      </w:pPr>
      <w:r>
        <w:t>Overall,</w:t>
      </w:r>
      <w:r w:rsidR="00E672E3">
        <w:t xml:space="preserve"> </w:t>
      </w:r>
      <w:r w:rsidR="00387707">
        <w:t>m</w:t>
      </w:r>
      <w:r w:rsidR="00387707" w:rsidRPr="006065A9">
        <w:t xml:space="preserve">odels that </w:t>
      </w:r>
      <w:r w:rsidR="00387707">
        <w:t>trained on</w:t>
      </w:r>
      <w:r w:rsidR="00387707" w:rsidRPr="006065A9">
        <w:t xml:space="preserve"> occluded GEI data have lower test accuracy compared to models that use non-occluded GEI</w:t>
      </w:r>
      <w:r w:rsidR="00387707">
        <w:t xml:space="preserve"> as occlusions </w:t>
      </w:r>
      <w:r>
        <w:t>result</w:t>
      </w:r>
      <w:r w:rsidR="00387707" w:rsidRPr="006065A9">
        <w:t xml:space="preserve"> in information loss</w:t>
      </w:r>
      <w:r w:rsidR="00387707">
        <w:t>.</w:t>
      </w:r>
      <w:r w:rsidR="006B366F">
        <w:t xml:space="preserve"> </w:t>
      </w:r>
    </w:p>
    <w:p w14:paraId="7E02D91E" w14:textId="46B9842A" w:rsidR="00980724" w:rsidRDefault="00980724" w:rsidP="00EC07F1">
      <w:pPr>
        <w:pStyle w:val="Heading1"/>
      </w:pPr>
      <w:r>
        <w:t>Conclusion</w:t>
      </w:r>
    </w:p>
    <w:p w14:paraId="5ED55647" w14:textId="71AF8FA5" w:rsidR="00C95DEB" w:rsidRPr="00C224BB" w:rsidRDefault="00980724" w:rsidP="00C224BB">
      <w:pPr>
        <w:pStyle w:val="Paragraph"/>
      </w:pPr>
      <w:r w:rsidRPr="00315E8C">
        <w:t>Each individual</w:t>
      </w:r>
      <w:r w:rsidR="00B764AE">
        <w:t>’</w:t>
      </w:r>
      <w:r w:rsidRPr="00315E8C">
        <w:t>s gait feature is unique and can’t be replicated easily by others. Hence, this unique characteristic makes the gait feature widely used in many applications, but gait recognition faces several challenges with occlusion being the most common one.</w:t>
      </w:r>
      <w:r w:rsidR="00C90D77">
        <w:t xml:space="preserve"> </w:t>
      </w:r>
      <w:r w:rsidRPr="00315E8C">
        <w:t xml:space="preserve">This </w:t>
      </w:r>
      <w:r>
        <w:t xml:space="preserve">work aims to observe the impacts of occlusion on gender and age estimation performances using gait features. To achieve this, </w:t>
      </w:r>
      <w:r w:rsidRPr="00315E8C">
        <w:t xml:space="preserve">the CNN deep learning age and gender models </w:t>
      </w:r>
      <w:r>
        <w:t xml:space="preserve">are implemented </w:t>
      </w:r>
      <w:r w:rsidRPr="00315E8C">
        <w:t>to train synthetically occluded GEIs</w:t>
      </w:r>
      <w:r>
        <w:t xml:space="preserve">, the occlusions include </w:t>
      </w:r>
      <w:r w:rsidR="007E7E31" w:rsidRPr="007E7E31">
        <w:t>block-wise</w:t>
      </w:r>
      <w:r>
        <w:t xml:space="preserve"> occlusion and </w:t>
      </w:r>
      <w:r w:rsidR="004F64E2" w:rsidRPr="004F64E2">
        <w:t>component-specific</w:t>
      </w:r>
      <w:r>
        <w:t xml:space="preserve"> occlusion with varied sizes on different body parts</w:t>
      </w:r>
      <w:r w:rsidRPr="00315E8C">
        <w:t>. From the result, we can tell that the model trained on non-occluded data can capture the features from GEI effectively, allowing the model to learn necessary information from the images that aid in classifying the subject’s age and gender. However, the differences are clear when the model used occluded GEIs to train and test, the accuracy drops compared to the non-occluded results, and the accuracy is impacted more when the occluded proportion is greater.</w:t>
      </w:r>
      <w:r>
        <w:t xml:space="preserve"> In the </w:t>
      </w:r>
      <w:r w:rsidR="007E7E31" w:rsidRPr="007E7E31">
        <w:t>block-wise</w:t>
      </w:r>
      <w:r>
        <w:t xml:space="preserve"> occlusion, t</w:t>
      </w:r>
      <w:r w:rsidRPr="00315E8C">
        <w:t>here are certain parts</w:t>
      </w:r>
      <w:r>
        <w:t>,</w:t>
      </w:r>
      <w:r w:rsidRPr="00315E8C">
        <w:t xml:space="preserve"> like the upper torso and shoulder</w:t>
      </w:r>
      <w:r>
        <w:t>,</w:t>
      </w:r>
      <w:r w:rsidRPr="00315E8C">
        <w:t xml:space="preserve"> which greatly affect the age </w:t>
      </w:r>
      <w:r>
        <w:t>model's</w:t>
      </w:r>
      <w:r w:rsidRPr="00315E8C">
        <w:t xml:space="preserve"> accuracy</w:t>
      </w:r>
      <w:r>
        <w:t>.</w:t>
      </w:r>
      <w:r w:rsidRPr="00315E8C">
        <w:t xml:space="preserve"> </w:t>
      </w:r>
      <w:r>
        <w:t>This</w:t>
      </w:r>
      <w:r w:rsidRPr="00315E8C">
        <w:t xml:space="preserve"> implies that these areas are crucial features for the model to classify age group</w:t>
      </w:r>
      <w:r>
        <w:t xml:space="preserve">s. The results also show that the occlusion size matters in gait performance. If the occlusion portion is bigger, </w:t>
      </w:r>
      <w:r>
        <w:lastRenderedPageBreak/>
        <w:t xml:space="preserve">the accuracy will be lower. In the </w:t>
      </w:r>
      <w:r w:rsidR="004F64E2" w:rsidRPr="004F64E2">
        <w:t>component-specific</w:t>
      </w:r>
      <w:r w:rsidR="003E7116">
        <w:t xml:space="preserve"> </w:t>
      </w:r>
      <w:r>
        <w:t>occlusion, the shoulder still remains as an important part for both age and gender estimation.</w:t>
      </w:r>
      <w:r w:rsidR="00C90D77">
        <w:t xml:space="preserve"> </w:t>
      </w:r>
      <w:r>
        <w:t>In conclusion, this work explored the effects of different occlusions on gait recognition. By occluding different parts of the human body or occluding them with different sizes, the results will be affected depending on the occlusion size and which part is occluded. The results show that occlusion indeed affects the gait performance by hiding some information from the GEI from the models, preventing the models from extracting relevant data for estimation.</w:t>
      </w:r>
    </w:p>
    <w:p w14:paraId="74D4F45E" w14:textId="4A4B2924" w:rsidR="00613B4D" w:rsidRPr="00854824" w:rsidRDefault="0016385D" w:rsidP="00854824">
      <w:pPr>
        <w:pStyle w:val="Heading1"/>
        <w:rPr>
          <w:b w:val="0"/>
          <w:caps w:val="0"/>
          <w:sz w:val="20"/>
        </w:rPr>
      </w:pPr>
      <w:r w:rsidRPr="00075EA6">
        <w:rPr>
          <w:rFonts w:asciiTheme="majorBidi" w:hAnsiTheme="majorBidi" w:cstheme="majorBidi"/>
        </w:rPr>
        <w:t>References</w:t>
      </w:r>
      <w:r w:rsidR="0030395B">
        <w:rPr>
          <w:rFonts w:asciiTheme="majorBidi" w:hAnsiTheme="majorBidi" w:cstheme="majorBidi"/>
        </w:rPr>
        <w:t xml:space="preserve"> </w:t>
      </w:r>
    </w:p>
    <w:p w14:paraId="78ADF42D" w14:textId="77777777" w:rsidR="00D73FDA" w:rsidRDefault="00D73FDA" w:rsidP="00D73FDA">
      <w:pPr>
        <w:pStyle w:val="Reference"/>
        <w:numPr>
          <w:ilvl w:val="0"/>
          <w:numId w:val="51"/>
        </w:numPr>
        <w:ind w:left="425" w:hanging="425"/>
        <w:rPr>
          <w:rFonts w:eastAsia="Malgun Gothic"/>
          <w:lang w:val="en-MY" w:eastAsia="ko-KR"/>
        </w:rPr>
      </w:pPr>
      <w:r w:rsidRPr="00D73FDA">
        <w:rPr>
          <w:rFonts w:eastAsia="Malgun Gothic"/>
          <w:lang w:val="en-MY" w:eastAsia="ko-KR"/>
        </w:rPr>
        <w:t>Paul, A., Jain, M. M., Jain, J., and Chattopadhyay, P., “Gait Cycle Reconstruction and Human Identification from Occluded Sequences,” (2022).</w:t>
      </w:r>
    </w:p>
    <w:p w14:paraId="3179F4DC" w14:textId="77777777" w:rsidR="008260C9" w:rsidRDefault="008260C9" w:rsidP="008260C9">
      <w:pPr>
        <w:pStyle w:val="Reference"/>
        <w:numPr>
          <w:ilvl w:val="0"/>
          <w:numId w:val="51"/>
        </w:numPr>
        <w:rPr>
          <w:rFonts w:eastAsia="Malgun Gothic"/>
          <w:lang w:val="en-MY" w:eastAsia="ko-KR"/>
        </w:rPr>
      </w:pPr>
      <w:r>
        <w:rPr>
          <w:rFonts w:eastAsia="Malgun Gothic"/>
          <w:lang w:val="en-MY" w:eastAsia="ko-KR"/>
        </w:rPr>
        <w:t xml:space="preserve"> </w:t>
      </w:r>
      <w:r w:rsidRPr="008260C9">
        <w:rPr>
          <w:rFonts w:eastAsia="Malgun Gothic"/>
          <w:lang w:val="en-MY" w:eastAsia="ko-KR"/>
        </w:rPr>
        <w:t xml:space="preserve">Y.F. Ti, T. Connie, and M.K.O. Goh, “GenReGait: Gender Recognition using Gait Features,” Journal of </w:t>
      </w:r>
      <w:r>
        <w:rPr>
          <w:rFonts w:eastAsia="Malgun Gothic"/>
          <w:lang w:val="en-MY" w:eastAsia="ko-KR"/>
        </w:rPr>
        <w:t xml:space="preserve"> </w:t>
      </w:r>
    </w:p>
    <w:p w14:paraId="705E74ED" w14:textId="2EB36B6C" w:rsidR="008260C9" w:rsidRPr="008260C9" w:rsidRDefault="008260C9" w:rsidP="008260C9">
      <w:pPr>
        <w:pStyle w:val="Reference"/>
        <w:numPr>
          <w:ilvl w:val="0"/>
          <w:numId w:val="0"/>
        </w:numPr>
        <w:ind w:left="360"/>
        <w:rPr>
          <w:rFonts w:eastAsia="Malgun Gothic"/>
          <w:lang w:val="en-MY" w:eastAsia="ko-KR"/>
        </w:rPr>
      </w:pPr>
      <w:r>
        <w:rPr>
          <w:rFonts w:eastAsia="Malgun Gothic"/>
          <w:lang w:val="en-MY" w:eastAsia="ko-KR"/>
        </w:rPr>
        <w:t xml:space="preserve"> </w:t>
      </w:r>
      <w:r w:rsidRPr="008260C9">
        <w:rPr>
          <w:rFonts w:eastAsia="Malgun Gothic"/>
          <w:lang w:val="en-MY" w:eastAsia="ko-KR"/>
        </w:rPr>
        <w:t xml:space="preserve">Informatics and Web Engineering </w:t>
      </w:r>
      <w:r w:rsidRPr="00877E37">
        <w:rPr>
          <w:rFonts w:eastAsia="Malgun Gothic"/>
          <w:b/>
          <w:bCs/>
          <w:lang w:val="en-MY" w:eastAsia="ko-KR"/>
        </w:rPr>
        <w:t>2</w:t>
      </w:r>
      <w:r w:rsidRPr="008260C9">
        <w:rPr>
          <w:rFonts w:eastAsia="Malgun Gothic"/>
          <w:lang w:val="en-MY" w:eastAsia="ko-KR"/>
        </w:rPr>
        <w:t>(2), 129–140 (2023).</w:t>
      </w:r>
    </w:p>
    <w:p w14:paraId="6E376C33" w14:textId="77777777" w:rsidR="008260C9" w:rsidRDefault="008260C9" w:rsidP="008260C9">
      <w:pPr>
        <w:pStyle w:val="Reference"/>
        <w:numPr>
          <w:ilvl w:val="0"/>
          <w:numId w:val="51"/>
        </w:numPr>
        <w:rPr>
          <w:rFonts w:eastAsia="Malgun Gothic"/>
          <w:lang w:val="en-MY" w:eastAsia="ko-KR"/>
        </w:rPr>
      </w:pPr>
      <w:r>
        <w:rPr>
          <w:rFonts w:eastAsia="Malgun Gothic"/>
          <w:lang w:val="en-MY" w:eastAsia="ko-KR"/>
        </w:rPr>
        <w:t xml:space="preserve"> </w:t>
      </w:r>
      <w:r w:rsidRPr="008260C9">
        <w:rPr>
          <w:rFonts w:eastAsia="Malgun Gothic"/>
          <w:lang w:val="en-MY" w:eastAsia="ko-KR"/>
        </w:rPr>
        <w:t xml:space="preserve">V.W.S. Tan, W.X. Ooi, Y.F. Chan, C. Tee, and M.K.O. Goh, “Vision-Based Gait Analysis for Neurodegenerative </w:t>
      </w:r>
      <w:r>
        <w:rPr>
          <w:rFonts w:eastAsia="Malgun Gothic"/>
          <w:lang w:val="en-MY" w:eastAsia="ko-KR"/>
        </w:rPr>
        <w:t xml:space="preserve">  </w:t>
      </w:r>
    </w:p>
    <w:p w14:paraId="72B8AE71" w14:textId="5F3EDAF5" w:rsidR="008260C9" w:rsidRPr="008260C9" w:rsidRDefault="008260C9" w:rsidP="008260C9">
      <w:pPr>
        <w:pStyle w:val="Reference"/>
        <w:numPr>
          <w:ilvl w:val="0"/>
          <w:numId w:val="0"/>
        </w:numPr>
        <w:ind w:left="360"/>
        <w:rPr>
          <w:rFonts w:eastAsia="Malgun Gothic"/>
          <w:lang w:val="en-MY" w:eastAsia="ko-KR"/>
        </w:rPr>
      </w:pPr>
      <w:r>
        <w:rPr>
          <w:rFonts w:eastAsia="Malgun Gothic"/>
          <w:lang w:val="en-MY" w:eastAsia="ko-KR"/>
        </w:rPr>
        <w:t xml:space="preserve"> </w:t>
      </w:r>
      <w:r w:rsidRPr="008260C9">
        <w:rPr>
          <w:rFonts w:eastAsia="Malgun Gothic"/>
          <w:lang w:val="en-MY" w:eastAsia="ko-KR"/>
        </w:rPr>
        <w:t xml:space="preserve">Disorders Detection,” Journal of Informatics and Web Engineering </w:t>
      </w:r>
      <w:r w:rsidRPr="00877E37">
        <w:rPr>
          <w:rFonts w:eastAsia="Malgun Gothic"/>
          <w:b/>
          <w:bCs/>
          <w:lang w:val="en-MY" w:eastAsia="ko-KR"/>
        </w:rPr>
        <w:t>3</w:t>
      </w:r>
      <w:r w:rsidRPr="008260C9">
        <w:rPr>
          <w:rFonts w:eastAsia="Malgun Gothic"/>
          <w:lang w:val="en-MY" w:eastAsia="ko-KR"/>
        </w:rPr>
        <w:t>(1), 136–154 (2024)</w:t>
      </w:r>
    </w:p>
    <w:p w14:paraId="447D49F9" w14:textId="77777777" w:rsidR="00D73FDA" w:rsidRPr="00D73FDA" w:rsidRDefault="00D73FDA" w:rsidP="00D73FDA">
      <w:pPr>
        <w:pStyle w:val="Reference"/>
        <w:numPr>
          <w:ilvl w:val="0"/>
          <w:numId w:val="51"/>
        </w:numPr>
        <w:ind w:left="425" w:hanging="425"/>
        <w:rPr>
          <w:rFonts w:eastAsia="Malgun Gothic"/>
          <w:lang w:val="en-MY" w:eastAsia="ko-KR"/>
        </w:rPr>
      </w:pPr>
      <w:r w:rsidRPr="00D73FDA">
        <w:rPr>
          <w:rFonts w:eastAsia="Malgun Gothic"/>
          <w:lang w:val="en-MY" w:eastAsia="ko-KR"/>
        </w:rPr>
        <w:t xml:space="preserve">Hi, C. L., Lew, K. L., Zheng, C., Kurniawan, T., Babale, S. A., and Lee, C. S., “A Review of Camouflage Object Detection Techniques,” International Journal of Recent Advances in Science </w:t>
      </w:r>
      <w:r w:rsidRPr="00D73FDA">
        <w:rPr>
          <w:rFonts w:eastAsia="Malgun Gothic"/>
          <w:b/>
          <w:bCs/>
          <w:lang w:val="en-MY" w:eastAsia="ko-KR"/>
        </w:rPr>
        <w:t>7</w:t>
      </w:r>
      <w:r w:rsidRPr="00D73FDA">
        <w:rPr>
          <w:rFonts w:eastAsia="Malgun Gothic"/>
          <w:lang w:val="en-MY" w:eastAsia="ko-KR"/>
        </w:rPr>
        <w:t>(1), 84–92 (2025).</w:t>
      </w:r>
    </w:p>
    <w:p w14:paraId="158BB764" w14:textId="77777777" w:rsidR="00D73FDA" w:rsidRPr="00D73FDA" w:rsidRDefault="00D73FDA" w:rsidP="00D73FDA">
      <w:pPr>
        <w:pStyle w:val="Reference"/>
        <w:numPr>
          <w:ilvl w:val="0"/>
          <w:numId w:val="51"/>
        </w:numPr>
        <w:ind w:left="425" w:hanging="425"/>
        <w:rPr>
          <w:rFonts w:eastAsia="Malgun Gothic"/>
          <w:lang w:val="en-MY" w:eastAsia="ko-KR"/>
        </w:rPr>
      </w:pPr>
      <w:r w:rsidRPr="00D73FDA">
        <w:rPr>
          <w:rFonts w:eastAsia="Malgun Gothic"/>
          <w:lang w:val="en-MY" w:eastAsia="ko-KR"/>
        </w:rPr>
        <w:t xml:space="preserve">Awai, S., Chikano, M., and Konno, T., “Gait Recognition Using Occlusion Classification in Security Cameras,” in </w:t>
      </w:r>
      <w:r w:rsidRPr="00D73FDA">
        <w:rPr>
          <w:rFonts w:eastAsia="Malgun Gothic"/>
          <w:i/>
          <w:iCs/>
          <w:lang w:val="en-MY" w:eastAsia="ko-KR"/>
        </w:rPr>
        <w:t>Proceedings of the 2023 IEEE 12th Global Conference on Consumer Electronics (GCCE)</w:t>
      </w:r>
      <w:r w:rsidRPr="00D73FDA">
        <w:rPr>
          <w:rFonts w:eastAsia="Malgun Gothic"/>
          <w:lang w:val="en-MY" w:eastAsia="ko-KR"/>
        </w:rPr>
        <w:t>, pp. 520–521, IEEE, Nara, Japan (2023).</w:t>
      </w:r>
    </w:p>
    <w:p w14:paraId="2C073A51" w14:textId="77777777" w:rsidR="00D73FDA" w:rsidRPr="00D73FDA" w:rsidRDefault="00D73FDA" w:rsidP="00D73FDA">
      <w:pPr>
        <w:pStyle w:val="Reference"/>
        <w:numPr>
          <w:ilvl w:val="0"/>
          <w:numId w:val="51"/>
        </w:numPr>
        <w:ind w:left="425" w:hanging="425"/>
        <w:rPr>
          <w:rFonts w:eastAsia="Malgun Gothic"/>
          <w:lang w:val="en-MY" w:eastAsia="ko-KR"/>
        </w:rPr>
      </w:pPr>
      <w:r w:rsidRPr="00D73FDA">
        <w:rPr>
          <w:rFonts w:eastAsia="Malgun Gothic"/>
          <w:lang w:val="en-MY" w:eastAsia="ko-KR"/>
        </w:rPr>
        <w:t xml:space="preserve">Gupta, A., and Chellappa, R., “You Can Run but not Hide: Improving Gait Recognition with Intrinsic Occlusion Type Awareness,” in </w:t>
      </w:r>
      <w:r w:rsidRPr="00D73FDA">
        <w:rPr>
          <w:rFonts w:eastAsia="Malgun Gothic"/>
          <w:i/>
          <w:iCs/>
          <w:lang w:val="en-MY" w:eastAsia="ko-KR"/>
        </w:rPr>
        <w:t>Proceedings of the 2024 IEEE/CVF Winter Conference on Applications of Computer Vision (WACV)</w:t>
      </w:r>
      <w:r w:rsidRPr="00D73FDA">
        <w:rPr>
          <w:rFonts w:eastAsia="Malgun Gothic"/>
          <w:lang w:val="en-MY" w:eastAsia="ko-KR"/>
        </w:rPr>
        <w:t>, pp. 5881–5890, IEEE, Waikoloa, HI, USA (2024).</w:t>
      </w:r>
    </w:p>
    <w:p w14:paraId="2C54F7BD" w14:textId="77777777" w:rsidR="00D73FDA" w:rsidRPr="00D73FDA" w:rsidRDefault="00D73FDA" w:rsidP="00D73FDA">
      <w:pPr>
        <w:pStyle w:val="Reference"/>
        <w:numPr>
          <w:ilvl w:val="0"/>
          <w:numId w:val="51"/>
        </w:numPr>
        <w:ind w:left="425" w:hanging="425"/>
        <w:rPr>
          <w:rFonts w:eastAsia="Malgun Gothic"/>
          <w:lang w:val="en-MY" w:eastAsia="ko-KR"/>
        </w:rPr>
      </w:pPr>
      <w:r w:rsidRPr="00D73FDA">
        <w:rPr>
          <w:rFonts w:eastAsia="Malgun Gothic"/>
          <w:lang w:val="en-MY" w:eastAsia="ko-KR"/>
        </w:rPr>
        <w:t xml:space="preserve">Xu, C., Tsuji, S., Makihara, Y., Li, X., and Yagi, Y., “Occluded Gait Recognition via Silhouette Registration Guided by Automated Occlusion Degree Estimation,” in </w:t>
      </w:r>
      <w:r w:rsidRPr="00D73FDA">
        <w:rPr>
          <w:rFonts w:eastAsia="Malgun Gothic"/>
          <w:i/>
          <w:iCs/>
          <w:lang w:val="en-MY" w:eastAsia="ko-KR"/>
        </w:rPr>
        <w:t>Proceedings of the 2023 IEEE/CVF International Conference on Computer Vision Workshops (ICCVW)</w:t>
      </w:r>
      <w:r w:rsidRPr="00D73FDA">
        <w:rPr>
          <w:rFonts w:eastAsia="Malgun Gothic"/>
          <w:lang w:val="en-MY" w:eastAsia="ko-KR"/>
        </w:rPr>
        <w:t>, pp. 3191–3201, IEEE, Paris, France (2023).</w:t>
      </w:r>
    </w:p>
    <w:p w14:paraId="52B0DDFC" w14:textId="77777777" w:rsidR="00D73FDA" w:rsidRPr="00D73FDA" w:rsidRDefault="00D73FDA" w:rsidP="00D73FDA">
      <w:pPr>
        <w:pStyle w:val="Reference"/>
        <w:numPr>
          <w:ilvl w:val="0"/>
          <w:numId w:val="51"/>
        </w:numPr>
        <w:ind w:left="425" w:hanging="425"/>
        <w:rPr>
          <w:rFonts w:eastAsia="Malgun Gothic"/>
          <w:lang w:val="en-MY" w:eastAsia="ko-KR"/>
        </w:rPr>
      </w:pPr>
      <w:r w:rsidRPr="00D73FDA">
        <w:rPr>
          <w:rFonts w:eastAsia="Malgun Gothic"/>
          <w:lang w:val="en-MY" w:eastAsia="ko-KR"/>
        </w:rPr>
        <w:t xml:space="preserve">Gan, K. B., and Teoh, C. Y. E., “An Edge Convolution Neural Network Model for Plant Health Classification Using Camera,” International Journal of Recent Advances in Science </w:t>
      </w:r>
      <w:r w:rsidRPr="00D73FDA">
        <w:rPr>
          <w:rFonts w:eastAsia="Malgun Gothic"/>
          <w:b/>
          <w:bCs/>
          <w:lang w:val="en-MY" w:eastAsia="ko-KR"/>
        </w:rPr>
        <w:t>7</w:t>
      </w:r>
      <w:r w:rsidRPr="00D73FDA">
        <w:rPr>
          <w:rFonts w:eastAsia="Malgun Gothic"/>
          <w:lang w:val="en-MY" w:eastAsia="ko-KR"/>
        </w:rPr>
        <w:t>(1), 1–6 (2025).</w:t>
      </w:r>
    </w:p>
    <w:p w14:paraId="6640DB98" w14:textId="77777777" w:rsidR="00D73FDA" w:rsidRDefault="00D73FDA" w:rsidP="00D73FDA">
      <w:pPr>
        <w:pStyle w:val="Reference"/>
        <w:numPr>
          <w:ilvl w:val="0"/>
          <w:numId w:val="51"/>
        </w:numPr>
        <w:ind w:left="425" w:hanging="425"/>
        <w:rPr>
          <w:rFonts w:eastAsia="Malgun Gothic"/>
          <w:lang w:val="en-MY" w:eastAsia="ko-KR"/>
        </w:rPr>
      </w:pPr>
      <w:r w:rsidRPr="00D73FDA">
        <w:rPr>
          <w:rFonts w:eastAsia="Malgun Gothic"/>
          <w:lang w:val="en-MY" w:eastAsia="ko-KR"/>
        </w:rPr>
        <w:t xml:space="preserve">Sui Lyn, H., Mansor, S., AlDahoul, N., and Abdul Karim, H., “Convolutional Neural Network-based Transfer Learning and Classification of Visual Contents for Film Censorship,” Journal of Emerging Technologies and Applications in Professional Practice </w:t>
      </w:r>
      <w:r w:rsidRPr="00D73FDA">
        <w:rPr>
          <w:rFonts w:eastAsia="Malgun Gothic"/>
          <w:b/>
          <w:bCs/>
          <w:lang w:val="en-MY" w:eastAsia="ko-KR"/>
        </w:rPr>
        <w:t>2</w:t>
      </w:r>
      <w:r w:rsidRPr="00D73FDA">
        <w:rPr>
          <w:rFonts w:eastAsia="Malgun Gothic"/>
          <w:lang w:val="en-MY" w:eastAsia="ko-KR"/>
        </w:rPr>
        <w:t>(2), 28–35 (2020).</w:t>
      </w:r>
    </w:p>
    <w:p w14:paraId="6AD1FBE0" w14:textId="77777777" w:rsidR="008260C9" w:rsidRPr="00D73FDA" w:rsidRDefault="008260C9" w:rsidP="00877E37">
      <w:pPr>
        <w:pStyle w:val="Reference"/>
        <w:numPr>
          <w:ilvl w:val="0"/>
          <w:numId w:val="0"/>
        </w:numPr>
        <w:ind w:left="425"/>
        <w:rPr>
          <w:rFonts w:eastAsia="Malgun Gothic"/>
          <w:lang w:val="en-MY" w:eastAsia="ko-KR"/>
        </w:rPr>
      </w:pPr>
    </w:p>
    <w:p w14:paraId="4DE91CCB" w14:textId="513AA166" w:rsidR="00326AE0" w:rsidRPr="004309C6" w:rsidRDefault="00326AE0" w:rsidP="00D73FDA">
      <w:pPr>
        <w:pStyle w:val="Reference"/>
        <w:numPr>
          <w:ilvl w:val="0"/>
          <w:numId w:val="0"/>
        </w:numPr>
        <w:ind w:left="425" w:hanging="425"/>
        <w:rPr>
          <w:rFonts w:eastAsia="Malgun Gothic"/>
          <w:lang w:val="en-MY" w:eastAsia="ko-KR"/>
        </w:rPr>
      </w:pPr>
    </w:p>
    <w:sectPr w:rsidR="00326AE0" w:rsidRPr="004309C6"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1E6A6ED0"/>
    <w:multiLevelType w:val="hybridMultilevel"/>
    <w:tmpl w:val="D9320E7A"/>
    <w:lvl w:ilvl="0" w:tplc="4409000F">
      <w:start w:val="1"/>
      <w:numFmt w:val="decimal"/>
      <w:lvlText w:val="%1."/>
      <w:lvlJc w:val="left"/>
      <w:pPr>
        <w:ind w:left="360" w:hanging="360"/>
      </w:pPr>
    </w:lvl>
    <w:lvl w:ilvl="1" w:tplc="44090019">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6550BA"/>
    <w:multiLevelType w:val="hybridMultilevel"/>
    <w:tmpl w:val="D9320E7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17F22B8"/>
    <w:multiLevelType w:val="hybridMultilevel"/>
    <w:tmpl w:val="6E644B4C"/>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6E475CCF"/>
    <w:multiLevelType w:val="multilevel"/>
    <w:tmpl w:val="50322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30E40FF"/>
    <w:multiLevelType w:val="hybridMultilevel"/>
    <w:tmpl w:val="59AC86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93950387">
    <w:abstractNumId w:val="20"/>
  </w:num>
  <w:num w:numId="2" w16cid:durableId="1378044606">
    <w:abstractNumId w:val="3"/>
  </w:num>
  <w:num w:numId="3" w16cid:durableId="1444348424">
    <w:abstractNumId w:val="17"/>
  </w:num>
  <w:num w:numId="4" w16cid:durableId="775028801">
    <w:abstractNumId w:val="8"/>
  </w:num>
  <w:num w:numId="5" w16cid:durableId="1244802197">
    <w:abstractNumId w:val="14"/>
  </w:num>
  <w:num w:numId="6" w16cid:durableId="286007919">
    <w:abstractNumId w:val="5"/>
  </w:num>
  <w:num w:numId="7" w16cid:durableId="312562866">
    <w:abstractNumId w:val="7"/>
  </w:num>
  <w:num w:numId="8" w16cid:durableId="613102505">
    <w:abstractNumId w:val="1"/>
  </w:num>
  <w:num w:numId="9" w16cid:durableId="355158270">
    <w:abstractNumId w:val="19"/>
  </w:num>
  <w:num w:numId="10" w16cid:durableId="392507888">
    <w:abstractNumId w:val="10"/>
  </w:num>
  <w:num w:numId="11" w16cid:durableId="562983087">
    <w:abstractNumId w:val="18"/>
  </w:num>
  <w:num w:numId="12" w16cid:durableId="1031882993">
    <w:abstractNumId w:val="12"/>
  </w:num>
  <w:num w:numId="13" w16cid:durableId="2120951307">
    <w:abstractNumId w:val="6"/>
  </w:num>
  <w:num w:numId="14" w16cid:durableId="1746492975">
    <w:abstractNumId w:val="19"/>
  </w:num>
  <w:num w:numId="15" w16cid:durableId="710501046">
    <w:abstractNumId w:val="9"/>
  </w:num>
  <w:num w:numId="16" w16cid:durableId="1888561883">
    <w:abstractNumId w:val="6"/>
  </w:num>
  <w:num w:numId="17" w16cid:durableId="1294822761">
    <w:abstractNumId w:val="6"/>
  </w:num>
  <w:num w:numId="18" w16cid:durableId="123890301">
    <w:abstractNumId w:val="6"/>
  </w:num>
  <w:num w:numId="19" w16cid:durableId="1071466275">
    <w:abstractNumId w:val="6"/>
  </w:num>
  <w:num w:numId="20" w16cid:durableId="798304734">
    <w:abstractNumId w:val="6"/>
  </w:num>
  <w:num w:numId="21" w16cid:durableId="1876231646">
    <w:abstractNumId w:val="6"/>
  </w:num>
  <w:num w:numId="22" w16cid:durableId="757334481">
    <w:abstractNumId w:val="6"/>
  </w:num>
  <w:num w:numId="23" w16cid:durableId="1750302572">
    <w:abstractNumId w:val="6"/>
  </w:num>
  <w:num w:numId="24" w16cid:durableId="2092847665">
    <w:abstractNumId w:val="6"/>
  </w:num>
  <w:num w:numId="25" w16cid:durableId="1995790353">
    <w:abstractNumId w:val="6"/>
  </w:num>
  <w:num w:numId="26" w16cid:durableId="918253767">
    <w:abstractNumId w:val="6"/>
  </w:num>
  <w:num w:numId="27" w16cid:durableId="982928437">
    <w:abstractNumId w:val="6"/>
  </w:num>
  <w:num w:numId="28" w16cid:durableId="760489243">
    <w:abstractNumId w:val="6"/>
  </w:num>
  <w:num w:numId="29" w16cid:durableId="1206066553">
    <w:abstractNumId w:val="14"/>
  </w:num>
  <w:num w:numId="30" w16cid:durableId="1372803464">
    <w:abstractNumId w:val="14"/>
  </w:num>
  <w:num w:numId="31" w16cid:durableId="1432748276">
    <w:abstractNumId w:val="14"/>
    <w:lvlOverride w:ilvl="0">
      <w:startOverride w:val="1"/>
    </w:lvlOverride>
  </w:num>
  <w:num w:numId="32" w16cid:durableId="601642783">
    <w:abstractNumId w:val="14"/>
  </w:num>
  <w:num w:numId="33" w16cid:durableId="1107507834">
    <w:abstractNumId w:val="14"/>
    <w:lvlOverride w:ilvl="0">
      <w:startOverride w:val="1"/>
    </w:lvlOverride>
  </w:num>
  <w:num w:numId="34" w16cid:durableId="1620645732">
    <w:abstractNumId w:val="14"/>
    <w:lvlOverride w:ilvl="0">
      <w:startOverride w:val="1"/>
    </w:lvlOverride>
  </w:num>
  <w:num w:numId="35" w16cid:durableId="706292469">
    <w:abstractNumId w:val="17"/>
    <w:lvlOverride w:ilvl="0">
      <w:startOverride w:val="1"/>
    </w:lvlOverride>
  </w:num>
  <w:num w:numId="36" w16cid:durableId="224024570">
    <w:abstractNumId w:val="17"/>
  </w:num>
  <w:num w:numId="37" w16cid:durableId="1371493010">
    <w:abstractNumId w:val="17"/>
    <w:lvlOverride w:ilvl="0">
      <w:startOverride w:val="1"/>
    </w:lvlOverride>
  </w:num>
  <w:num w:numId="38" w16cid:durableId="372271357">
    <w:abstractNumId w:val="17"/>
  </w:num>
  <w:num w:numId="39" w16cid:durableId="446193793">
    <w:abstractNumId w:val="17"/>
    <w:lvlOverride w:ilvl="0">
      <w:startOverride w:val="1"/>
    </w:lvlOverride>
  </w:num>
  <w:num w:numId="40" w16cid:durableId="549342628">
    <w:abstractNumId w:val="17"/>
    <w:lvlOverride w:ilvl="0">
      <w:startOverride w:val="1"/>
    </w:lvlOverride>
  </w:num>
  <w:num w:numId="41" w16cid:durableId="2010869662">
    <w:abstractNumId w:val="17"/>
    <w:lvlOverride w:ilvl="0">
      <w:startOverride w:val="1"/>
    </w:lvlOverride>
  </w:num>
  <w:num w:numId="42" w16cid:durableId="7760263">
    <w:abstractNumId w:val="17"/>
  </w:num>
  <w:num w:numId="43" w16cid:durableId="1036812137">
    <w:abstractNumId w:val="17"/>
  </w:num>
  <w:num w:numId="44" w16cid:durableId="1559317555">
    <w:abstractNumId w:val="2"/>
  </w:num>
  <w:num w:numId="45" w16cid:durableId="152647035">
    <w:abstractNumId w:val="0"/>
  </w:num>
  <w:num w:numId="46" w16cid:durableId="1067338696">
    <w:abstractNumId w:val="16"/>
  </w:num>
  <w:num w:numId="47" w16cid:durableId="6107115">
    <w:abstractNumId w:val="15"/>
    <w:lvlOverride w:ilvl="0">
      <w:startOverride w:val="1"/>
    </w:lvlOverride>
  </w:num>
  <w:num w:numId="48" w16cid:durableId="396784335">
    <w:abstractNumId w:val="15"/>
    <w:lvlOverride w:ilvl="0">
      <w:startOverride w:val="2"/>
    </w:lvlOverride>
  </w:num>
  <w:num w:numId="49" w16cid:durableId="1756047606">
    <w:abstractNumId w:val="15"/>
    <w:lvlOverride w:ilvl="0">
      <w:startOverride w:val="3"/>
    </w:lvlOverride>
  </w:num>
  <w:num w:numId="50" w16cid:durableId="54090312">
    <w:abstractNumId w:val="13"/>
  </w:num>
  <w:num w:numId="51" w16cid:durableId="1699699695">
    <w:abstractNumId w:val="4"/>
  </w:num>
  <w:num w:numId="52" w16cid:durableId="9252691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056E3"/>
    <w:rsid w:val="00005DAF"/>
    <w:rsid w:val="00014140"/>
    <w:rsid w:val="00016FE7"/>
    <w:rsid w:val="00020203"/>
    <w:rsid w:val="00020BCA"/>
    <w:rsid w:val="00027428"/>
    <w:rsid w:val="00031EC9"/>
    <w:rsid w:val="00034EF1"/>
    <w:rsid w:val="00044D7E"/>
    <w:rsid w:val="0004598E"/>
    <w:rsid w:val="00054620"/>
    <w:rsid w:val="00061675"/>
    <w:rsid w:val="00062A58"/>
    <w:rsid w:val="00064567"/>
    <w:rsid w:val="00065CE5"/>
    <w:rsid w:val="00065DC7"/>
    <w:rsid w:val="00066FED"/>
    <w:rsid w:val="00073DC3"/>
    <w:rsid w:val="00075EA6"/>
    <w:rsid w:val="0007709F"/>
    <w:rsid w:val="00082B59"/>
    <w:rsid w:val="00085E29"/>
    <w:rsid w:val="00086F62"/>
    <w:rsid w:val="00090674"/>
    <w:rsid w:val="0009320B"/>
    <w:rsid w:val="00096AE0"/>
    <w:rsid w:val="00097899"/>
    <w:rsid w:val="000A012F"/>
    <w:rsid w:val="000A70E4"/>
    <w:rsid w:val="000B1B74"/>
    <w:rsid w:val="000B2FDB"/>
    <w:rsid w:val="000B30C3"/>
    <w:rsid w:val="000B3A2D"/>
    <w:rsid w:val="000B49C0"/>
    <w:rsid w:val="000D58F7"/>
    <w:rsid w:val="000E2BCA"/>
    <w:rsid w:val="000E382F"/>
    <w:rsid w:val="000E697E"/>
    <w:rsid w:val="000E75CD"/>
    <w:rsid w:val="000F154E"/>
    <w:rsid w:val="000F1991"/>
    <w:rsid w:val="001036BA"/>
    <w:rsid w:val="001042A7"/>
    <w:rsid w:val="00110E2F"/>
    <w:rsid w:val="00111298"/>
    <w:rsid w:val="00113B30"/>
    <w:rsid w:val="001146DC"/>
    <w:rsid w:val="00114AB1"/>
    <w:rsid w:val="00115C65"/>
    <w:rsid w:val="0012281E"/>
    <w:rsid w:val="00122B55"/>
    <w:rsid w:val="001230FF"/>
    <w:rsid w:val="00124E96"/>
    <w:rsid w:val="00130BD7"/>
    <w:rsid w:val="00133F58"/>
    <w:rsid w:val="00134BF4"/>
    <w:rsid w:val="00136FC4"/>
    <w:rsid w:val="00140035"/>
    <w:rsid w:val="00142010"/>
    <w:rsid w:val="00155B67"/>
    <w:rsid w:val="001562AF"/>
    <w:rsid w:val="00156EA8"/>
    <w:rsid w:val="00161A5B"/>
    <w:rsid w:val="0016385D"/>
    <w:rsid w:val="00167071"/>
    <w:rsid w:val="0016782F"/>
    <w:rsid w:val="00170C4E"/>
    <w:rsid w:val="0017128A"/>
    <w:rsid w:val="001813A1"/>
    <w:rsid w:val="00182B94"/>
    <w:rsid w:val="00186254"/>
    <w:rsid w:val="00187A29"/>
    <w:rsid w:val="00190D57"/>
    <w:rsid w:val="00193638"/>
    <w:rsid w:val="001937E9"/>
    <w:rsid w:val="001964E5"/>
    <w:rsid w:val="001A4EA5"/>
    <w:rsid w:val="001A543D"/>
    <w:rsid w:val="001A6158"/>
    <w:rsid w:val="001A6B55"/>
    <w:rsid w:val="001B1A9C"/>
    <w:rsid w:val="001B263B"/>
    <w:rsid w:val="001B3416"/>
    <w:rsid w:val="001B476A"/>
    <w:rsid w:val="001B7FA5"/>
    <w:rsid w:val="001C0016"/>
    <w:rsid w:val="001C764F"/>
    <w:rsid w:val="001C7BB3"/>
    <w:rsid w:val="001D023A"/>
    <w:rsid w:val="001D469C"/>
    <w:rsid w:val="001E0C95"/>
    <w:rsid w:val="001E6070"/>
    <w:rsid w:val="001F00C8"/>
    <w:rsid w:val="001F556B"/>
    <w:rsid w:val="002061A7"/>
    <w:rsid w:val="00207B7F"/>
    <w:rsid w:val="002125CE"/>
    <w:rsid w:val="0021619E"/>
    <w:rsid w:val="00221519"/>
    <w:rsid w:val="00221613"/>
    <w:rsid w:val="00225EA1"/>
    <w:rsid w:val="0023171B"/>
    <w:rsid w:val="00235558"/>
    <w:rsid w:val="00236BFC"/>
    <w:rsid w:val="00237437"/>
    <w:rsid w:val="002416C0"/>
    <w:rsid w:val="002441CF"/>
    <w:rsid w:val="0024489A"/>
    <w:rsid w:val="0024495E"/>
    <w:rsid w:val="002502FD"/>
    <w:rsid w:val="00266597"/>
    <w:rsid w:val="00272196"/>
    <w:rsid w:val="00274622"/>
    <w:rsid w:val="00284F3A"/>
    <w:rsid w:val="002859CB"/>
    <w:rsid w:val="00285D24"/>
    <w:rsid w:val="00290390"/>
    <w:rsid w:val="002915D3"/>
    <w:rsid w:val="002924DB"/>
    <w:rsid w:val="002941DA"/>
    <w:rsid w:val="00295EF4"/>
    <w:rsid w:val="002A2D55"/>
    <w:rsid w:val="002B5648"/>
    <w:rsid w:val="002B7DB2"/>
    <w:rsid w:val="002C1C02"/>
    <w:rsid w:val="002C5AC5"/>
    <w:rsid w:val="002C5FFF"/>
    <w:rsid w:val="002D3EF5"/>
    <w:rsid w:val="002D7679"/>
    <w:rsid w:val="002E0A93"/>
    <w:rsid w:val="002E3C35"/>
    <w:rsid w:val="002E5F6B"/>
    <w:rsid w:val="002E7AF4"/>
    <w:rsid w:val="002F5298"/>
    <w:rsid w:val="002F626A"/>
    <w:rsid w:val="002F7541"/>
    <w:rsid w:val="00301645"/>
    <w:rsid w:val="0030395B"/>
    <w:rsid w:val="00306801"/>
    <w:rsid w:val="003107EC"/>
    <w:rsid w:val="00311E03"/>
    <w:rsid w:val="003135FC"/>
    <w:rsid w:val="00314CEA"/>
    <w:rsid w:val="003210EE"/>
    <w:rsid w:val="0032295F"/>
    <w:rsid w:val="00325AC9"/>
    <w:rsid w:val="00326AE0"/>
    <w:rsid w:val="00330F2E"/>
    <w:rsid w:val="00337E4F"/>
    <w:rsid w:val="00340C36"/>
    <w:rsid w:val="00346A9D"/>
    <w:rsid w:val="00366D1C"/>
    <w:rsid w:val="003708FD"/>
    <w:rsid w:val="00372A9B"/>
    <w:rsid w:val="00373AC3"/>
    <w:rsid w:val="003861D8"/>
    <w:rsid w:val="00387707"/>
    <w:rsid w:val="00387A4C"/>
    <w:rsid w:val="0039275B"/>
    <w:rsid w:val="0039376F"/>
    <w:rsid w:val="00395B89"/>
    <w:rsid w:val="003A05EA"/>
    <w:rsid w:val="003A287B"/>
    <w:rsid w:val="003A3BDB"/>
    <w:rsid w:val="003A5C85"/>
    <w:rsid w:val="003A61B1"/>
    <w:rsid w:val="003B0050"/>
    <w:rsid w:val="003B7055"/>
    <w:rsid w:val="003C32A8"/>
    <w:rsid w:val="003C5063"/>
    <w:rsid w:val="003C5D20"/>
    <w:rsid w:val="003D0AC5"/>
    <w:rsid w:val="003D6312"/>
    <w:rsid w:val="003E695E"/>
    <w:rsid w:val="003E6FAB"/>
    <w:rsid w:val="003E7116"/>
    <w:rsid w:val="003E7C74"/>
    <w:rsid w:val="003F31C6"/>
    <w:rsid w:val="003F4E9F"/>
    <w:rsid w:val="00401537"/>
    <w:rsid w:val="0040225B"/>
    <w:rsid w:val="00402DA2"/>
    <w:rsid w:val="004101C2"/>
    <w:rsid w:val="0041180F"/>
    <w:rsid w:val="00414A55"/>
    <w:rsid w:val="0041583B"/>
    <w:rsid w:val="00417A77"/>
    <w:rsid w:val="00422CF5"/>
    <w:rsid w:val="00425AC2"/>
    <w:rsid w:val="00425F97"/>
    <w:rsid w:val="004309C6"/>
    <w:rsid w:val="00430B19"/>
    <w:rsid w:val="00430E7C"/>
    <w:rsid w:val="00440CAC"/>
    <w:rsid w:val="004429A6"/>
    <w:rsid w:val="00445ACB"/>
    <w:rsid w:val="00446FDE"/>
    <w:rsid w:val="0044771F"/>
    <w:rsid w:val="00447B57"/>
    <w:rsid w:val="00462387"/>
    <w:rsid w:val="00470112"/>
    <w:rsid w:val="0047043D"/>
    <w:rsid w:val="0048324A"/>
    <w:rsid w:val="0048708E"/>
    <w:rsid w:val="00491EF8"/>
    <w:rsid w:val="0049301D"/>
    <w:rsid w:val="0049331A"/>
    <w:rsid w:val="004A0026"/>
    <w:rsid w:val="004A4070"/>
    <w:rsid w:val="004B061E"/>
    <w:rsid w:val="004B151D"/>
    <w:rsid w:val="004B446D"/>
    <w:rsid w:val="004C1656"/>
    <w:rsid w:val="004C2404"/>
    <w:rsid w:val="004C7243"/>
    <w:rsid w:val="004D573D"/>
    <w:rsid w:val="004D5D34"/>
    <w:rsid w:val="004E21DE"/>
    <w:rsid w:val="004E3C57"/>
    <w:rsid w:val="004E3CB2"/>
    <w:rsid w:val="004E4043"/>
    <w:rsid w:val="004F0D7A"/>
    <w:rsid w:val="004F11D7"/>
    <w:rsid w:val="004F1416"/>
    <w:rsid w:val="004F64E2"/>
    <w:rsid w:val="005058CA"/>
    <w:rsid w:val="00505C59"/>
    <w:rsid w:val="00511561"/>
    <w:rsid w:val="00516097"/>
    <w:rsid w:val="00524CBE"/>
    <w:rsid w:val="00525813"/>
    <w:rsid w:val="0053513F"/>
    <w:rsid w:val="005356A8"/>
    <w:rsid w:val="005361F5"/>
    <w:rsid w:val="005400E6"/>
    <w:rsid w:val="00564D28"/>
    <w:rsid w:val="00565CB5"/>
    <w:rsid w:val="00565D04"/>
    <w:rsid w:val="00572815"/>
    <w:rsid w:val="00574405"/>
    <w:rsid w:val="00574E73"/>
    <w:rsid w:val="005751BD"/>
    <w:rsid w:val="005756FF"/>
    <w:rsid w:val="00583CFE"/>
    <w:rsid w:val="00584A4D"/>
    <w:rsid w:val="00584FB3"/>
    <w:rsid w:val="005854B0"/>
    <w:rsid w:val="0058552F"/>
    <w:rsid w:val="00586E36"/>
    <w:rsid w:val="0059293D"/>
    <w:rsid w:val="0059354F"/>
    <w:rsid w:val="00596AB7"/>
    <w:rsid w:val="005A0E21"/>
    <w:rsid w:val="005A79C2"/>
    <w:rsid w:val="005B15D2"/>
    <w:rsid w:val="005B1EF1"/>
    <w:rsid w:val="005B3164"/>
    <w:rsid w:val="005B3A34"/>
    <w:rsid w:val="005B5618"/>
    <w:rsid w:val="005C55AE"/>
    <w:rsid w:val="005D49AF"/>
    <w:rsid w:val="005D50CE"/>
    <w:rsid w:val="005D5E50"/>
    <w:rsid w:val="005E415C"/>
    <w:rsid w:val="005E71ED"/>
    <w:rsid w:val="005E7946"/>
    <w:rsid w:val="005F23E2"/>
    <w:rsid w:val="005F4E99"/>
    <w:rsid w:val="005F7475"/>
    <w:rsid w:val="00603453"/>
    <w:rsid w:val="006042E3"/>
    <w:rsid w:val="00611299"/>
    <w:rsid w:val="00611AEE"/>
    <w:rsid w:val="00612643"/>
    <w:rsid w:val="00613338"/>
    <w:rsid w:val="006133C5"/>
    <w:rsid w:val="00613B4D"/>
    <w:rsid w:val="00616365"/>
    <w:rsid w:val="00616F3B"/>
    <w:rsid w:val="00624076"/>
    <w:rsid w:val="006242F8"/>
    <w:rsid w:val="00624606"/>
    <w:rsid w:val="0062469D"/>
    <w:rsid w:val="006249A7"/>
    <w:rsid w:val="00627696"/>
    <w:rsid w:val="0063318F"/>
    <w:rsid w:val="0064225B"/>
    <w:rsid w:val="006423D3"/>
    <w:rsid w:val="00650670"/>
    <w:rsid w:val="00657512"/>
    <w:rsid w:val="0066262D"/>
    <w:rsid w:val="00662B9B"/>
    <w:rsid w:val="00665F6F"/>
    <w:rsid w:val="00675232"/>
    <w:rsid w:val="00675873"/>
    <w:rsid w:val="006763F9"/>
    <w:rsid w:val="006814CF"/>
    <w:rsid w:val="00686847"/>
    <w:rsid w:val="00691C2A"/>
    <w:rsid w:val="006949BC"/>
    <w:rsid w:val="00696574"/>
    <w:rsid w:val="006A00F8"/>
    <w:rsid w:val="006A1425"/>
    <w:rsid w:val="006A6523"/>
    <w:rsid w:val="006B2A26"/>
    <w:rsid w:val="006B366F"/>
    <w:rsid w:val="006B3C98"/>
    <w:rsid w:val="006C0608"/>
    <w:rsid w:val="006C394E"/>
    <w:rsid w:val="006C671C"/>
    <w:rsid w:val="006C6BB5"/>
    <w:rsid w:val="006D0538"/>
    <w:rsid w:val="006D1229"/>
    <w:rsid w:val="006D372F"/>
    <w:rsid w:val="006D385A"/>
    <w:rsid w:val="006D74F5"/>
    <w:rsid w:val="006D7A18"/>
    <w:rsid w:val="006E0507"/>
    <w:rsid w:val="006E4474"/>
    <w:rsid w:val="006E74EF"/>
    <w:rsid w:val="006E79B6"/>
    <w:rsid w:val="006F0A0E"/>
    <w:rsid w:val="006F400A"/>
    <w:rsid w:val="006F4E50"/>
    <w:rsid w:val="006F5824"/>
    <w:rsid w:val="006F65DC"/>
    <w:rsid w:val="00701388"/>
    <w:rsid w:val="00701CFA"/>
    <w:rsid w:val="007149A0"/>
    <w:rsid w:val="00716FEF"/>
    <w:rsid w:val="00723B7F"/>
    <w:rsid w:val="00723C00"/>
    <w:rsid w:val="00725861"/>
    <w:rsid w:val="00727709"/>
    <w:rsid w:val="0073270D"/>
    <w:rsid w:val="0073393A"/>
    <w:rsid w:val="0073539D"/>
    <w:rsid w:val="00740CC6"/>
    <w:rsid w:val="007453D8"/>
    <w:rsid w:val="007461E4"/>
    <w:rsid w:val="00752D26"/>
    <w:rsid w:val="007533E5"/>
    <w:rsid w:val="0075537A"/>
    <w:rsid w:val="00757360"/>
    <w:rsid w:val="0075740C"/>
    <w:rsid w:val="0076580E"/>
    <w:rsid w:val="00767B8A"/>
    <w:rsid w:val="007731A1"/>
    <w:rsid w:val="007747B9"/>
    <w:rsid w:val="00775481"/>
    <w:rsid w:val="007764B5"/>
    <w:rsid w:val="00776E77"/>
    <w:rsid w:val="00786565"/>
    <w:rsid w:val="00786D6C"/>
    <w:rsid w:val="00791574"/>
    <w:rsid w:val="007962E5"/>
    <w:rsid w:val="00797E10"/>
    <w:rsid w:val="007A233B"/>
    <w:rsid w:val="007B152D"/>
    <w:rsid w:val="007B411B"/>
    <w:rsid w:val="007B485E"/>
    <w:rsid w:val="007B4863"/>
    <w:rsid w:val="007B63C9"/>
    <w:rsid w:val="007C65E6"/>
    <w:rsid w:val="007D406B"/>
    <w:rsid w:val="007D4407"/>
    <w:rsid w:val="007D6BC0"/>
    <w:rsid w:val="007D7383"/>
    <w:rsid w:val="007E1CA3"/>
    <w:rsid w:val="007E7E31"/>
    <w:rsid w:val="007F4213"/>
    <w:rsid w:val="007F4944"/>
    <w:rsid w:val="007F54EA"/>
    <w:rsid w:val="007F598D"/>
    <w:rsid w:val="007F7E32"/>
    <w:rsid w:val="008004A7"/>
    <w:rsid w:val="00800AA6"/>
    <w:rsid w:val="008037CC"/>
    <w:rsid w:val="00812CD3"/>
    <w:rsid w:val="00812D62"/>
    <w:rsid w:val="00812F29"/>
    <w:rsid w:val="00816B73"/>
    <w:rsid w:val="0081754D"/>
    <w:rsid w:val="00821713"/>
    <w:rsid w:val="008260C9"/>
    <w:rsid w:val="00826920"/>
    <w:rsid w:val="00827050"/>
    <w:rsid w:val="0083278B"/>
    <w:rsid w:val="00833D6B"/>
    <w:rsid w:val="00834538"/>
    <w:rsid w:val="00850E89"/>
    <w:rsid w:val="00854824"/>
    <w:rsid w:val="00854EC0"/>
    <w:rsid w:val="0087545C"/>
    <w:rsid w:val="00877E37"/>
    <w:rsid w:val="00880FFE"/>
    <w:rsid w:val="0088119D"/>
    <w:rsid w:val="00885AFF"/>
    <w:rsid w:val="00890FCB"/>
    <w:rsid w:val="00891395"/>
    <w:rsid w:val="008930E4"/>
    <w:rsid w:val="00893821"/>
    <w:rsid w:val="00897ACF"/>
    <w:rsid w:val="008A7B9C"/>
    <w:rsid w:val="008B24D6"/>
    <w:rsid w:val="008B272E"/>
    <w:rsid w:val="008B39FA"/>
    <w:rsid w:val="008B4754"/>
    <w:rsid w:val="008C035B"/>
    <w:rsid w:val="008C490A"/>
    <w:rsid w:val="008C5932"/>
    <w:rsid w:val="008C5C86"/>
    <w:rsid w:val="008D133A"/>
    <w:rsid w:val="008D5493"/>
    <w:rsid w:val="008E6A7A"/>
    <w:rsid w:val="008F1038"/>
    <w:rsid w:val="008F7046"/>
    <w:rsid w:val="009005FC"/>
    <w:rsid w:val="009055DD"/>
    <w:rsid w:val="00910C0E"/>
    <w:rsid w:val="009119B9"/>
    <w:rsid w:val="0091513D"/>
    <w:rsid w:val="00916549"/>
    <w:rsid w:val="00921030"/>
    <w:rsid w:val="00922E5A"/>
    <w:rsid w:val="009277DA"/>
    <w:rsid w:val="00932281"/>
    <w:rsid w:val="00933519"/>
    <w:rsid w:val="00935C58"/>
    <w:rsid w:val="00936244"/>
    <w:rsid w:val="00941EBA"/>
    <w:rsid w:val="00943315"/>
    <w:rsid w:val="00946C27"/>
    <w:rsid w:val="00950223"/>
    <w:rsid w:val="009539F7"/>
    <w:rsid w:val="0095506A"/>
    <w:rsid w:val="00961110"/>
    <w:rsid w:val="0096170B"/>
    <w:rsid w:val="00962926"/>
    <w:rsid w:val="00962C85"/>
    <w:rsid w:val="00970157"/>
    <w:rsid w:val="00970399"/>
    <w:rsid w:val="00980724"/>
    <w:rsid w:val="00983B62"/>
    <w:rsid w:val="0098402A"/>
    <w:rsid w:val="0099294B"/>
    <w:rsid w:val="009A1024"/>
    <w:rsid w:val="009A1F5C"/>
    <w:rsid w:val="009A208C"/>
    <w:rsid w:val="009A4B64"/>
    <w:rsid w:val="009A4F3D"/>
    <w:rsid w:val="009B696B"/>
    <w:rsid w:val="009B7671"/>
    <w:rsid w:val="009C318C"/>
    <w:rsid w:val="009C6F7D"/>
    <w:rsid w:val="009D4544"/>
    <w:rsid w:val="009D4E21"/>
    <w:rsid w:val="009E45DA"/>
    <w:rsid w:val="009E592B"/>
    <w:rsid w:val="009E5BA1"/>
    <w:rsid w:val="009F056E"/>
    <w:rsid w:val="009F085D"/>
    <w:rsid w:val="009F2958"/>
    <w:rsid w:val="009F2B6C"/>
    <w:rsid w:val="009F2E36"/>
    <w:rsid w:val="00A00990"/>
    <w:rsid w:val="00A03B40"/>
    <w:rsid w:val="00A0594D"/>
    <w:rsid w:val="00A10F2F"/>
    <w:rsid w:val="00A14874"/>
    <w:rsid w:val="00A15C01"/>
    <w:rsid w:val="00A17E54"/>
    <w:rsid w:val="00A222AB"/>
    <w:rsid w:val="00A24F3D"/>
    <w:rsid w:val="00A26DCD"/>
    <w:rsid w:val="00A27966"/>
    <w:rsid w:val="00A314BB"/>
    <w:rsid w:val="00A31550"/>
    <w:rsid w:val="00A32B7D"/>
    <w:rsid w:val="00A334B5"/>
    <w:rsid w:val="00A371EB"/>
    <w:rsid w:val="00A372DE"/>
    <w:rsid w:val="00A5596B"/>
    <w:rsid w:val="00A625CB"/>
    <w:rsid w:val="00A646B3"/>
    <w:rsid w:val="00A64F59"/>
    <w:rsid w:val="00A6739B"/>
    <w:rsid w:val="00A70391"/>
    <w:rsid w:val="00A77608"/>
    <w:rsid w:val="00A77DAA"/>
    <w:rsid w:val="00A77FF1"/>
    <w:rsid w:val="00A82FD2"/>
    <w:rsid w:val="00A8629A"/>
    <w:rsid w:val="00A90413"/>
    <w:rsid w:val="00A95636"/>
    <w:rsid w:val="00AA0A26"/>
    <w:rsid w:val="00AA279F"/>
    <w:rsid w:val="00AA3548"/>
    <w:rsid w:val="00AA728C"/>
    <w:rsid w:val="00AB029F"/>
    <w:rsid w:val="00AB0A9C"/>
    <w:rsid w:val="00AB1C69"/>
    <w:rsid w:val="00AB7119"/>
    <w:rsid w:val="00AC1336"/>
    <w:rsid w:val="00AC5063"/>
    <w:rsid w:val="00AD4AF5"/>
    <w:rsid w:val="00AD5855"/>
    <w:rsid w:val="00AE1F03"/>
    <w:rsid w:val="00AE7500"/>
    <w:rsid w:val="00AE7F87"/>
    <w:rsid w:val="00AF26C8"/>
    <w:rsid w:val="00AF2D20"/>
    <w:rsid w:val="00AF3542"/>
    <w:rsid w:val="00AF5ABE"/>
    <w:rsid w:val="00B00415"/>
    <w:rsid w:val="00B03C2A"/>
    <w:rsid w:val="00B0620F"/>
    <w:rsid w:val="00B06C00"/>
    <w:rsid w:val="00B06EA6"/>
    <w:rsid w:val="00B1000D"/>
    <w:rsid w:val="00B10134"/>
    <w:rsid w:val="00B13323"/>
    <w:rsid w:val="00B15AC2"/>
    <w:rsid w:val="00B15B5F"/>
    <w:rsid w:val="00B16BFE"/>
    <w:rsid w:val="00B1725E"/>
    <w:rsid w:val="00B20AFB"/>
    <w:rsid w:val="00B25AD6"/>
    <w:rsid w:val="00B376A4"/>
    <w:rsid w:val="00B4402E"/>
    <w:rsid w:val="00B4455F"/>
    <w:rsid w:val="00B446D8"/>
    <w:rsid w:val="00B46F12"/>
    <w:rsid w:val="00B47D12"/>
    <w:rsid w:val="00B500E5"/>
    <w:rsid w:val="00B55687"/>
    <w:rsid w:val="00B67777"/>
    <w:rsid w:val="00B70DED"/>
    <w:rsid w:val="00B764AE"/>
    <w:rsid w:val="00B77A62"/>
    <w:rsid w:val="00B82512"/>
    <w:rsid w:val="00B83691"/>
    <w:rsid w:val="00B83892"/>
    <w:rsid w:val="00B83B2A"/>
    <w:rsid w:val="00B9085C"/>
    <w:rsid w:val="00B90B30"/>
    <w:rsid w:val="00B9265D"/>
    <w:rsid w:val="00BA39BB"/>
    <w:rsid w:val="00BA3B3D"/>
    <w:rsid w:val="00BA5646"/>
    <w:rsid w:val="00BB7EEA"/>
    <w:rsid w:val="00BC6536"/>
    <w:rsid w:val="00BD18FD"/>
    <w:rsid w:val="00BD1909"/>
    <w:rsid w:val="00BD75D9"/>
    <w:rsid w:val="00BE5E16"/>
    <w:rsid w:val="00BE5FD1"/>
    <w:rsid w:val="00BF27B0"/>
    <w:rsid w:val="00BF69C3"/>
    <w:rsid w:val="00C00D54"/>
    <w:rsid w:val="00C0158E"/>
    <w:rsid w:val="00C069E9"/>
    <w:rsid w:val="00C06E05"/>
    <w:rsid w:val="00C10F1D"/>
    <w:rsid w:val="00C10FC5"/>
    <w:rsid w:val="00C14B14"/>
    <w:rsid w:val="00C16DA5"/>
    <w:rsid w:val="00C17370"/>
    <w:rsid w:val="00C2054D"/>
    <w:rsid w:val="00C224BB"/>
    <w:rsid w:val="00C252EB"/>
    <w:rsid w:val="00C26EC0"/>
    <w:rsid w:val="00C27B96"/>
    <w:rsid w:val="00C32199"/>
    <w:rsid w:val="00C347E5"/>
    <w:rsid w:val="00C56129"/>
    <w:rsid w:val="00C56C77"/>
    <w:rsid w:val="00C724C7"/>
    <w:rsid w:val="00C746E1"/>
    <w:rsid w:val="00C74CE9"/>
    <w:rsid w:val="00C83B99"/>
    <w:rsid w:val="00C84923"/>
    <w:rsid w:val="00C86980"/>
    <w:rsid w:val="00C90D77"/>
    <w:rsid w:val="00C95DEB"/>
    <w:rsid w:val="00CA7C23"/>
    <w:rsid w:val="00CB0BA8"/>
    <w:rsid w:val="00CB12FC"/>
    <w:rsid w:val="00CB7B3E"/>
    <w:rsid w:val="00CC46CA"/>
    <w:rsid w:val="00CC6BE2"/>
    <w:rsid w:val="00CC739D"/>
    <w:rsid w:val="00CD3821"/>
    <w:rsid w:val="00CD611A"/>
    <w:rsid w:val="00CE34F2"/>
    <w:rsid w:val="00CE7A3D"/>
    <w:rsid w:val="00CF1DC9"/>
    <w:rsid w:val="00CF4251"/>
    <w:rsid w:val="00D0308A"/>
    <w:rsid w:val="00D04468"/>
    <w:rsid w:val="00D06DE9"/>
    <w:rsid w:val="00D11C29"/>
    <w:rsid w:val="00D124EC"/>
    <w:rsid w:val="00D16641"/>
    <w:rsid w:val="00D23B58"/>
    <w:rsid w:val="00D240A2"/>
    <w:rsid w:val="00D26B9D"/>
    <w:rsid w:val="00D30640"/>
    <w:rsid w:val="00D339A7"/>
    <w:rsid w:val="00D36257"/>
    <w:rsid w:val="00D43794"/>
    <w:rsid w:val="00D4687E"/>
    <w:rsid w:val="00D53A12"/>
    <w:rsid w:val="00D53AF4"/>
    <w:rsid w:val="00D71380"/>
    <w:rsid w:val="00D73FDA"/>
    <w:rsid w:val="00D7419F"/>
    <w:rsid w:val="00D82BC7"/>
    <w:rsid w:val="00D834F9"/>
    <w:rsid w:val="00D84087"/>
    <w:rsid w:val="00D87E2A"/>
    <w:rsid w:val="00D87F71"/>
    <w:rsid w:val="00D93918"/>
    <w:rsid w:val="00DB0801"/>
    <w:rsid w:val="00DB0C43"/>
    <w:rsid w:val="00DB1123"/>
    <w:rsid w:val="00DB3A5B"/>
    <w:rsid w:val="00DC5746"/>
    <w:rsid w:val="00DD0ED8"/>
    <w:rsid w:val="00DD3F4E"/>
    <w:rsid w:val="00DD52B5"/>
    <w:rsid w:val="00DE1D01"/>
    <w:rsid w:val="00DE1FE2"/>
    <w:rsid w:val="00DE2A1D"/>
    <w:rsid w:val="00DE2AAE"/>
    <w:rsid w:val="00DE3354"/>
    <w:rsid w:val="00DE69F6"/>
    <w:rsid w:val="00DE7F63"/>
    <w:rsid w:val="00DF287D"/>
    <w:rsid w:val="00DF76EC"/>
    <w:rsid w:val="00DF7DCD"/>
    <w:rsid w:val="00E00598"/>
    <w:rsid w:val="00E00CCE"/>
    <w:rsid w:val="00E00CFF"/>
    <w:rsid w:val="00E04A1D"/>
    <w:rsid w:val="00E05DF7"/>
    <w:rsid w:val="00E06226"/>
    <w:rsid w:val="00E0749B"/>
    <w:rsid w:val="00E161C2"/>
    <w:rsid w:val="00E208E3"/>
    <w:rsid w:val="00E2479B"/>
    <w:rsid w:val="00E24FF2"/>
    <w:rsid w:val="00E3008C"/>
    <w:rsid w:val="00E31BE1"/>
    <w:rsid w:val="00E37E6F"/>
    <w:rsid w:val="00E43764"/>
    <w:rsid w:val="00E50B7D"/>
    <w:rsid w:val="00E52928"/>
    <w:rsid w:val="00E56CBD"/>
    <w:rsid w:val="00E61398"/>
    <w:rsid w:val="00E66694"/>
    <w:rsid w:val="00E672E3"/>
    <w:rsid w:val="00E76C3F"/>
    <w:rsid w:val="00E776FA"/>
    <w:rsid w:val="00E806F9"/>
    <w:rsid w:val="00E81E1B"/>
    <w:rsid w:val="00E904A1"/>
    <w:rsid w:val="00E95E72"/>
    <w:rsid w:val="00EA0C10"/>
    <w:rsid w:val="00EA2F4F"/>
    <w:rsid w:val="00EB7D28"/>
    <w:rsid w:val="00EC07F1"/>
    <w:rsid w:val="00EC0D0C"/>
    <w:rsid w:val="00EC3703"/>
    <w:rsid w:val="00EC423A"/>
    <w:rsid w:val="00EC6D8B"/>
    <w:rsid w:val="00ED4A2C"/>
    <w:rsid w:val="00EE28EC"/>
    <w:rsid w:val="00EF12FF"/>
    <w:rsid w:val="00EF1B1F"/>
    <w:rsid w:val="00EF4D07"/>
    <w:rsid w:val="00EF52E8"/>
    <w:rsid w:val="00EF6940"/>
    <w:rsid w:val="00EF7A72"/>
    <w:rsid w:val="00F00B04"/>
    <w:rsid w:val="00F01532"/>
    <w:rsid w:val="00F07ADF"/>
    <w:rsid w:val="00F11715"/>
    <w:rsid w:val="00F11912"/>
    <w:rsid w:val="00F144E4"/>
    <w:rsid w:val="00F14964"/>
    <w:rsid w:val="00F2044A"/>
    <w:rsid w:val="00F20BFC"/>
    <w:rsid w:val="00F243B8"/>
    <w:rsid w:val="00F24D5F"/>
    <w:rsid w:val="00F3193A"/>
    <w:rsid w:val="00F359C6"/>
    <w:rsid w:val="00F3713D"/>
    <w:rsid w:val="00F37CB9"/>
    <w:rsid w:val="00F40A6A"/>
    <w:rsid w:val="00F43ADE"/>
    <w:rsid w:val="00F45544"/>
    <w:rsid w:val="00F547AB"/>
    <w:rsid w:val="00F726C3"/>
    <w:rsid w:val="00F7696A"/>
    <w:rsid w:val="00F81A9D"/>
    <w:rsid w:val="00F820CA"/>
    <w:rsid w:val="00F8554C"/>
    <w:rsid w:val="00F92F08"/>
    <w:rsid w:val="00F95F82"/>
    <w:rsid w:val="00F968E1"/>
    <w:rsid w:val="00F97A90"/>
    <w:rsid w:val="00F97D5E"/>
    <w:rsid w:val="00FA2A1E"/>
    <w:rsid w:val="00FA7252"/>
    <w:rsid w:val="00FC2F35"/>
    <w:rsid w:val="00FC3FD7"/>
    <w:rsid w:val="00FC557E"/>
    <w:rsid w:val="00FD10A3"/>
    <w:rsid w:val="00FD180D"/>
    <w:rsid w:val="00FD1FC6"/>
    <w:rsid w:val="00FD4955"/>
    <w:rsid w:val="00FE0F76"/>
    <w:rsid w:val="00FE2402"/>
    <w:rsid w:val="00FE5869"/>
    <w:rsid w:val="00FE6016"/>
    <w:rsid w:val="00FF717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301645"/>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link w:val="CaptionChar"/>
    <w:unhideWhenUsed/>
    <w:qFormat/>
    <w:rsid w:val="00BF69C3"/>
    <w:pPr>
      <w:spacing w:after="200"/>
    </w:pPr>
    <w:rPr>
      <w:rFonts w:asciiTheme="minorHAnsi" w:hAnsiTheme="minorHAnsi" w:cstheme="minorBidi"/>
      <w:i/>
      <w:iCs/>
      <w:color w:val="1F497D" w:themeColor="text2"/>
      <w:kern w:val="2"/>
      <w:sz w:val="18"/>
      <w:szCs w:val="18"/>
      <w:lang w:val="en-MY" w:eastAsia="zh-CN"/>
      <w14:ligatures w14:val="standardContextual"/>
    </w:rPr>
  </w:style>
  <w:style w:type="character" w:customStyle="1" w:styleId="CaptionChar">
    <w:name w:val="Caption Char"/>
    <w:link w:val="Caption"/>
    <w:rsid w:val="00BF69C3"/>
    <w:rPr>
      <w:rFonts w:asciiTheme="minorHAnsi" w:eastAsiaTheme="minorEastAsia" w:hAnsiTheme="minorHAnsi" w:cstheme="minorBidi"/>
      <w:i/>
      <w:iCs/>
      <w:color w:val="1F497D" w:themeColor="text2"/>
      <w:kern w:val="2"/>
      <w:sz w:val="18"/>
      <w:szCs w:val="18"/>
      <w:lang w:val="en-MY" w:eastAsia="zh-CN"/>
      <w14:ligatures w14:val="standardContextual"/>
    </w:rPr>
  </w:style>
  <w:style w:type="character" w:customStyle="1" w:styleId="Heading6Char">
    <w:name w:val="Heading 6 Char"/>
    <w:basedOn w:val="DefaultParagraphFont"/>
    <w:link w:val="Heading6"/>
    <w:uiPriority w:val="9"/>
    <w:semiHidden/>
    <w:rsid w:val="00301645"/>
    <w:rPr>
      <w:rFonts w:asciiTheme="majorHAnsi" w:eastAsiaTheme="majorEastAsia" w:hAnsiTheme="majorHAnsi" w:cstheme="majorBidi"/>
      <w:color w:val="243F60" w:themeColor="accent1" w:themeShade="7F"/>
      <w:sz w:val="24"/>
      <w:lang w:val="en-US" w:eastAsia="en-US"/>
    </w:rPr>
  </w:style>
  <w:style w:type="table" w:styleId="PlainTable2">
    <w:name w:val="Plain Table 2"/>
    <w:basedOn w:val="TableNormal"/>
    <w:uiPriority w:val="42"/>
    <w:rsid w:val="00B9085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semiHidden/>
    <w:unhideWhenUsed/>
    <w:rsid w:val="00970399"/>
    <w:rPr>
      <w:color w:val="800080" w:themeColor="followedHyperlink"/>
      <w:u w:val="single"/>
    </w:rPr>
  </w:style>
  <w:style w:type="paragraph" w:styleId="Revision">
    <w:name w:val="Revision"/>
    <w:hidden/>
    <w:uiPriority w:val="99"/>
    <w:semiHidden/>
    <w:rsid w:val="00910C0E"/>
    <w:rPr>
      <w:sz w:val="24"/>
      <w:lang w:val="en-US" w:eastAsia="en-US"/>
    </w:rPr>
  </w:style>
  <w:style w:type="character" w:styleId="UnresolvedMention">
    <w:name w:val="Unresolved Mention"/>
    <w:basedOn w:val="DefaultParagraphFont"/>
    <w:uiPriority w:val="99"/>
    <w:semiHidden/>
    <w:unhideWhenUsed/>
    <w:rsid w:val="00880F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7364">
      <w:bodyDiv w:val="1"/>
      <w:marLeft w:val="0"/>
      <w:marRight w:val="0"/>
      <w:marTop w:val="0"/>
      <w:marBottom w:val="0"/>
      <w:divBdr>
        <w:top w:val="none" w:sz="0" w:space="0" w:color="auto"/>
        <w:left w:val="none" w:sz="0" w:space="0" w:color="auto"/>
        <w:bottom w:val="none" w:sz="0" w:space="0" w:color="auto"/>
        <w:right w:val="none" w:sz="0" w:space="0" w:color="auto"/>
      </w:divBdr>
      <w:divsChild>
        <w:div w:id="303434469">
          <w:marLeft w:val="0"/>
          <w:marRight w:val="0"/>
          <w:marTop w:val="0"/>
          <w:marBottom w:val="0"/>
          <w:divBdr>
            <w:top w:val="none" w:sz="0" w:space="0" w:color="auto"/>
            <w:left w:val="none" w:sz="0" w:space="0" w:color="auto"/>
            <w:bottom w:val="none" w:sz="0" w:space="0" w:color="auto"/>
            <w:right w:val="none" w:sz="0" w:space="0" w:color="auto"/>
          </w:divBdr>
          <w:divsChild>
            <w:div w:id="2970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29644">
      <w:bodyDiv w:val="1"/>
      <w:marLeft w:val="0"/>
      <w:marRight w:val="0"/>
      <w:marTop w:val="0"/>
      <w:marBottom w:val="0"/>
      <w:divBdr>
        <w:top w:val="none" w:sz="0" w:space="0" w:color="auto"/>
        <w:left w:val="none" w:sz="0" w:space="0" w:color="auto"/>
        <w:bottom w:val="none" w:sz="0" w:space="0" w:color="auto"/>
        <w:right w:val="none" w:sz="0" w:space="0" w:color="auto"/>
      </w:divBdr>
      <w:divsChild>
        <w:div w:id="190460818">
          <w:marLeft w:val="0"/>
          <w:marRight w:val="0"/>
          <w:marTop w:val="0"/>
          <w:marBottom w:val="0"/>
          <w:divBdr>
            <w:top w:val="none" w:sz="0" w:space="0" w:color="auto"/>
            <w:left w:val="none" w:sz="0" w:space="0" w:color="auto"/>
            <w:bottom w:val="none" w:sz="0" w:space="0" w:color="auto"/>
            <w:right w:val="none" w:sz="0" w:space="0" w:color="auto"/>
          </w:divBdr>
          <w:divsChild>
            <w:div w:id="104294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27190">
      <w:bodyDiv w:val="1"/>
      <w:marLeft w:val="0"/>
      <w:marRight w:val="0"/>
      <w:marTop w:val="0"/>
      <w:marBottom w:val="0"/>
      <w:divBdr>
        <w:top w:val="none" w:sz="0" w:space="0" w:color="auto"/>
        <w:left w:val="none" w:sz="0" w:space="0" w:color="auto"/>
        <w:bottom w:val="none" w:sz="0" w:space="0" w:color="auto"/>
        <w:right w:val="none" w:sz="0" w:space="0" w:color="auto"/>
      </w:divBdr>
      <w:divsChild>
        <w:div w:id="257565915">
          <w:marLeft w:val="0"/>
          <w:marRight w:val="0"/>
          <w:marTop w:val="0"/>
          <w:marBottom w:val="0"/>
          <w:divBdr>
            <w:top w:val="none" w:sz="0" w:space="0" w:color="auto"/>
            <w:left w:val="none" w:sz="0" w:space="0" w:color="auto"/>
            <w:bottom w:val="none" w:sz="0" w:space="0" w:color="auto"/>
            <w:right w:val="none" w:sz="0" w:space="0" w:color="auto"/>
          </w:divBdr>
          <w:divsChild>
            <w:div w:id="54220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515349">
      <w:bodyDiv w:val="1"/>
      <w:marLeft w:val="0"/>
      <w:marRight w:val="0"/>
      <w:marTop w:val="0"/>
      <w:marBottom w:val="0"/>
      <w:divBdr>
        <w:top w:val="none" w:sz="0" w:space="0" w:color="auto"/>
        <w:left w:val="none" w:sz="0" w:space="0" w:color="auto"/>
        <w:bottom w:val="none" w:sz="0" w:space="0" w:color="auto"/>
        <w:right w:val="none" w:sz="0" w:space="0" w:color="auto"/>
      </w:divBdr>
    </w:div>
    <w:div w:id="313336814">
      <w:bodyDiv w:val="1"/>
      <w:marLeft w:val="0"/>
      <w:marRight w:val="0"/>
      <w:marTop w:val="0"/>
      <w:marBottom w:val="0"/>
      <w:divBdr>
        <w:top w:val="none" w:sz="0" w:space="0" w:color="auto"/>
        <w:left w:val="none" w:sz="0" w:space="0" w:color="auto"/>
        <w:bottom w:val="none" w:sz="0" w:space="0" w:color="auto"/>
        <w:right w:val="none" w:sz="0" w:space="0" w:color="auto"/>
      </w:divBdr>
      <w:divsChild>
        <w:div w:id="1175876276">
          <w:marLeft w:val="0"/>
          <w:marRight w:val="0"/>
          <w:marTop w:val="0"/>
          <w:marBottom w:val="0"/>
          <w:divBdr>
            <w:top w:val="none" w:sz="0" w:space="0" w:color="auto"/>
            <w:left w:val="none" w:sz="0" w:space="0" w:color="auto"/>
            <w:bottom w:val="none" w:sz="0" w:space="0" w:color="auto"/>
            <w:right w:val="none" w:sz="0" w:space="0" w:color="auto"/>
          </w:divBdr>
          <w:divsChild>
            <w:div w:id="1193425113">
              <w:marLeft w:val="0"/>
              <w:marRight w:val="0"/>
              <w:marTop w:val="0"/>
              <w:marBottom w:val="0"/>
              <w:divBdr>
                <w:top w:val="none" w:sz="0" w:space="0" w:color="auto"/>
                <w:left w:val="none" w:sz="0" w:space="0" w:color="auto"/>
                <w:bottom w:val="none" w:sz="0" w:space="0" w:color="auto"/>
                <w:right w:val="none" w:sz="0" w:space="0" w:color="auto"/>
              </w:divBdr>
            </w:div>
            <w:div w:id="2006519001">
              <w:marLeft w:val="0"/>
              <w:marRight w:val="0"/>
              <w:marTop w:val="0"/>
              <w:marBottom w:val="0"/>
              <w:divBdr>
                <w:top w:val="none" w:sz="0" w:space="0" w:color="auto"/>
                <w:left w:val="none" w:sz="0" w:space="0" w:color="auto"/>
                <w:bottom w:val="none" w:sz="0" w:space="0" w:color="auto"/>
                <w:right w:val="none" w:sz="0" w:space="0" w:color="auto"/>
              </w:divBdr>
            </w:div>
            <w:div w:id="2121144371">
              <w:marLeft w:val="0"/>
              <w:marRight w:val="0"/>
              <w:marTop w:val="0"/>
              <w:marBottom w:val="0"/>
              <w:divBdr>
                <w:top w:val="none" w:sz="0" w:space="0" w:color="auto"/>
                <w:left w:val="none" w:sz="0" w:space="0" w:color="auto"/>
                <w:bottom w:val="none" w:sz="0" w:space="0" w:color="auto"/>
                <w:right w:val="none" w:sz="0" w:space="0" w:color="auto"/>
              </w:divBdr>
            </w:div>
            <w:div w:id="2071148301">
              <w:marLeft w:val="0"/>
              <w:marRight w:val="0"/>
              <w:marTop w:val="0"/>
              <w:marBottom w:val="0"/>
              <w:divBdr>
                <w:top w:val="none" w:sz="0" w:space="0" w:color="auto"/>
                <w:left w:val="none" w:sz="0" w:space="0" w:color="auto"/>
                <w:bottom w:val="none" w:sz="0" w:space="0" w:color="auto"/>
                <w:right w:val="none" w:sz="0" w:space="0" w:color="auto"/>
              </w:divBdr>
            </w:div>
            <w:div w:id="106655536">
              <w:marLeft w:val="0"/>
              <w:marRight w:val="0"/>
              <w:marTop w:val="0"/>
              <w:marBottom w:val="0"/>
              <w:divBdr>
                <w:top w:val="none" w:sz="0" w:space="0" w:color="auto"/>
                <w:left w:val="none" w:sz="0" w:space="0" w:color="auto"/>
                <w:bottom w:val="none" w:sz="0" w:space="0" w:color="auto"/>
                <w:right w:val="none" w:sz="0" w:space="0" w:color="auto"/>
              </w:divBdr>
            </w:div>
            <w:div w:id="763457575">
              <w:marLeft w:val="0"/>
              <w:marRight w:val="0"/>
              <w:marTop w:val="0"/>
              <w:marBottom w:val="0"/>
              <w:divBdr>
                <w:top w:val="none" w:sz="0" w:space="0" w:color="auto"/>
                <w:left w:val="none" w:sz="0" w:space="0" w:color="auto"/>
                <w:bottom w:val="none" w:sz="0" w:space="0" w:color="auto"/>
                <w:right w:val="none" w:sz="0" w:space="0" w:color="auto"/>
              </w:divBdr>
            </w:div>
            <w:div w:id="73670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161319">
      <w:bodyDiv w:val="1"/>
      <w:marLeft w:val="0"/>
      <w:marRight w:val="0"/>
      <w:marTop w:val="0"/>
      <w:marBottom w:val="0"/>
      <w:divBdr>
        <w:top w:val="none" w:sz="0" w:space="0" w:color="auto"/>
        <w:left w:val="none" w:sz="0" w:space="0" w:color="auto"/>
        <w:bottom w:val="none" w:sz="0" w:space="0" w:color="auto"/>
        <w:right w:val="none" w:sz="0" w:space="0" w:color="auto"/>
      </w:divBdr>
      <w:divsChild>
        <w:div w:id="1918858449">
          <w:marLeft w:val="0"/>
          <w:marRight w:val="0"/>
          <w:marTop w:val="0"/>
          <w:marBottom w:val="0"/>
          <w:divBdr>
            <w:top w:val="none" w:sz="0" w:space="0" w:color="auto"/>
            <w:left w:val="none" w:sz="0" w:space="0" w:color="auto"/>
            <w:bottom w:val="none" w:sz="0" w:space="0" w:color="auto"/>
            <w:right w:val="none" w:sz="0" w:space="0" w:color="auto"/>
          </w:divBdr>
          <w:divsChild>
            <w:div w:id="1210923430">
              <w:marLeft w:val="0"/>
              <w:marRight w:val="0"/>
              <w:marTop w:val="0"/>
              <w:marBottom w:val="0"/>
              <w:divBdr>
                <w:top w:val="none" w:sz="0" w:space="0" w:color="auto"/>
                <w:left w:val="none" w:sz="0" w:space="0" w:color="auto"/>
                <w:bottom w:val="none" w:sz="0" w:space="0" w:color="auto"/>
                <w:right w:val="none" w:sz="0" w:space="0" w:color="auto"/>
              </w:divBdr>
            </w:div>
            <w:div w:id="1088621586">
              <w:marLeft w:val="0"/>
              <w:marRight w:val="0"/>
              <w:marTop w:val="0"/>
              <w:marBottom w:val="0"/>
              <w:divBdr>
                <w:top w:val="none" w:sz="0" w:space="0" w:color="auto"/>
                <w:left w:val="none" w:sz="0" w:space="0" w:color="auto"/>
                <w:bottom w:val="none" w:sz="0" w:space="0" w:color="auto"/>
                <w:right w:val="none" w:sz="0" w:space="0" w:color="auto"/>
              </w:divBdr>
            </w:div>
            <w:div w:id="663120189">
              <w:marLeft w:val="0"/>
              <w:marRight w:val="0"/>
              <w:marTop w:val="0"/>
              <w:marBottom w:val="0"/>
              <w:divBdr>
                <w:top w:val="none" w:sz="0" w:space="0" w:color="auto"/>
                <w:left w:val="none" w:sz="0" w:space="0" w:color="auto"/>
                <w:bottom w:val="none" w:sz="0" w:space="0" w:color="auto"/>
                <w:right w:val="none" w:sz="0" w:space="0" w:color="auto"/>
              </w:divBdr>
            </w:div>
            <w:div w:id="2010479434">
              <w:marLeft w:val="0"/>
              <w:marRight w:val="0"/>
              <w:marTop w:val="0"/>
              <w:marBottom w:val="0"/>
              <w:divBdr>
                <w:top w:val="none" w:sz="0" w:space="0" w:color="auto"/>
                <w:left w:val="none" w:sz="0" w:space="0" w:color="auto"/>
                <w:bottom w:val="none" w:sz="0" w:space="0" w:color="auto"/>
                <w:right w:val="none" w:sz="0" w:space="0" w:color="auto"/>
              </w:divBdr>
            </w:div>
            <w:div w:id="2002847490">
              <w:marLeft w:val="0"/>
              <w:marRight w:val="0"/>
              <w:marTop w:val="0"/>
              <w:marBottom w:val="0"/>
              <w:divBdr>
                <w:top w:val="none" w:sz="0" w:space="0" w:color="auto"/>
                <w:left w:val="none" w:sz="0" w:space="0" w:color="auto"/>
                <w:bottom w:val="none" w:sz="0" w:space="0" w:color="auto"/>
                <w:right w:val="none" w:sz="0" w:space="0" w:color="auto"/>
              </w:divBdr>
            </w:div>
            <w:div w:id="1447507308">
              <w:marLeft w:val="0"/>
              <w:marRight w:val="0"/>
              <w:marTop w:val="0"/>
              <w:marBottom w:val="0"/>
              <w:divBdr>
                <w:top w:val="none" w:sz="0" w:space="0" w:color="auto"/>
                <w:left w:val="none" w:sz="0" w:space="0" w:color="auto"/>
                <w:bottom w:val="none" w:sz="0" w:space="0" w:color="auto"/>
                <w:right w:val="none" w:sz="0" w:space="0" w:color="auto"/>
              </w:divBdr>
            </w:div>
            <w:div w:id="14374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201831">
      <w:bodyDiv w:val="1"/>
      <w:marLeft w:val="0"/>
      <w:marRight w:val="0"/>
      <w:marTop w:val="0"/>
      <w:marBottom w:val="0"/>
      <w:divBdr>
        <w:top w:val="none" w:sz="0" w:space="0" w:color="auto"/>
        <w:left w:val="none" w:sz="0" w:space="0" w:color="auto"/>
        <w:bottom w:val="none" w:sz="0" w:space="0" w:color="auto"/>
        <w:right w:val="none" w:sz="0" w:space="0" w:color="auto"/>
      </w:divBdr>
      <w:divsChild>
        <w:div w:id="266692252">
          <w:marLeft w:val="0"/>
          <w:marRight w:val="0"/>
          <w:marTop w:val="0"/>
          <w:marBottom w:val="0"/>
          <w:divBdr>
            <w:top w:val="none" w:sz="0" w:space="0" w:color="auto"/>
            <w:left w:val="none" w:sz="0" w:space="0" w:color="auto"/>
            <w:bottom w:val="none" w:sz="0" w:space="0" w:color="auto"/>
            <w:right w:val="none" w:sz="0" w:space="0" w:color="auto"/>
          </w:divBdr>
          <w:divsChild>
            <w:div w:id="659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693895">
      <w:bodyDiv w:val="1"/>
      <w:marLeft w:val="0"/>
      <w:marRight w:val="0"/>
      <w:marTop w:val="0"/>
      <w:marBottom w:val="0"/>
      <w:divBdr>
        <w:top w:val="none" w:sz="0" w:space="0" w:color="auto"/>
        <w:left w:val="none" w:sz="0" w:space="0" w:color="auto"/>
        <w:bottom w:val="none" w:sz="0" w:space="0" w:color="auto"/>
        <w:right w:val="none" w:sz="0" w:space="0" w:color="auto"/>
      </w:divBdr>
      <w:divsChild>
        <w:div w:id="166754454">
          <w:marLeft w:val="0"/>
          <w:marRight w:val="0"/>
          <w:marTop w:val="0"/>
          <w:marBottom w:val="0"/>
          <w:divBdr>
            <w:top w:val="none" w:sz="0" w:space="0" w:color="auto"/>
            <w:left w:val="none" w:sz="0" w:space="0" w:color="auto"/>
            <w:bottom w:val="none" w:sz="0" w:space="0" w:color="auto"/>
            <w:right w:val="none" w:sz="0" w:space="0" w:color="auto"/>
          </w:divBdr>
          <w:divsChild>
            <w:div w:id="1131096012">
              <w:marLeft w:val="0"/>
              <w:marRight w:val="0"/>
              <w:marTop w:val="0"/>
              <w:marBottom w:val="0"/>
              <w:divBdr>
                <w:top w:val="none" w:sz="0" w:space="0" w:color="auto"/>
                <w:left w:val="none" w:sz="0" w:space="0" w:color="auto"/>
                <w:bottom w:val="none" w:sz="0" w:space="0" w:color="auto"/>
                <w:right w:val="none" w:sz="0" w:space="0" w:color="auto"/>
              </w:divBdr>
            </w:div>
            <w:div w:id="1277059800">
              <w:marLeft w:val="0"/>
              <w:marRight w:val="0"/>
              <w:marTop w:val="0"/>
              <w:marBottom w:val="0"/>
              <w:divBdr>
                <w:top w:val="none" w:sz="0" w:space="0" w:color="auto"/>
                <w:left w:val="none" w:sz="0" w:space="0" w:color="auto"/>
                <w:bottom w:val="none" w:sz="0" w:space="0" w:color="auto"/>
                <w:right w:val="none" w:sz="0" w:space="0" w:color="auto"/>
              </w:divBdr>
            </w:div>
            <w:div w:id="785387671">
              <w:marLeft w:val="0"/>
              <w:marRight w:val="0"/>
              <w:marTop w:val="0"/>
              <w:marBottom w:val="0"/>
              <w:divBdr>
                <w:top w:val="none" w:sz="0" w:space="0" w:color="auto"/>
                <w:left w:val="none" w:sz="0" w:space="0" w:color="auto"/>
                <w:bottom w:val="none" w:sz="0" w:space="0" w:color="auto"/>
                <w:right w:val="none" w:sz="0" w:space="0" w:color="auto"/>
              </w:divBdr>
            </w:div>
            <w:div w:id="77337653">
              <w:marLeft w:val="0"/>
              <w:marRight w:val="0"/>
              <w:marTop w:val="0"/>
              <w:marBottom w:val="0"/>
              <w:divBdr>
                <w:top w:val="none" w:sz="0" w:space="0" w:color="auto"/>
                <w:left w:val="none" w:sz="0" w:space="0" w:color="auto"/>
                <w:bottom w:val="none" w:sz="0" w:space="0" w:color="auto"/>
                <w:right w:val="none" w:sz="0" w:space="0" w:color="auto"/>
              </w:divBdr>
            </w:div>
            <w:div w:id="1029143175">
              <w:marLeft w:val="0"/>
              <w:marRight w:val="0"/>
              <w:marTop w:val="0"/>
              <w:marBottom w:val="0"/>
              <w:divBdr>
                <w:top w:val="none" w:sz="0" w:space="0" w:color="auto"/>
                <w:left w:val="none" w:sz="0" w:space="0" w:color="auto"/>
                <w:bottom w:val="none" w:sz="0" w:space="0" w:color="auto"/>
                <w:right w:val="none" w:sz="0" w:space="0" w:color="auto"/>
              </w:divBdr>
            </w:div>
            <w:div w:id="947003446">
              <w:marLeft w:val="0"/>
              <w:marRight w:val="0"/>
              <w:marTop w:val="0"/>
              <w:marBottom w:val="0"/>
              <w:divBdr>
                <w:top w:val="none" w:sz="0" w:space="0" w:color="auto"/>
                <w:left w:val="none" w:sz="0" w:space="0" w:color="auto"/>
                <w:bottom w:val="none" w:sz="0" w:space="0" w:color="auto"/>
                <w:right w:val="none" w:sz="0" w:space="0" w:color="auto"/>
              </w:divBdr>
            </w:div>
            <w:div w:id="100278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4559">
      <w:bodyDiv w:val="1"/>
      <w:marLeft w:val="0"/>
      <w:marRight w:val="0"/>
      <w:marTop w:val="0"/>
      <w:marBottom w:val="0"/>
      <w:divBdr>
        <w:top w:val="none" w:sz="0" w:space="0" w:color="auto"/>
        <w:left w:val="none" w:sz="0" w:space="0" w:color="auto"/>
        <w:bottom w:val="none" w:sz="0" w:space="0" w:color="auto"/>
        <w:right w:val="none" w:sz="0" w:space="0" w:color="auto"/>
      </w:divBdr>
    </w:div>
    <w:div w:id="988023118">
      <w:bodyDiv w:val="1"/>
      <w:marLeft w:val="0"/>
      <w:marRight w:val="0"/>
      <w:marTop w:val="0"/>
      <w:marBottom w:val="0"/>
      <w:divBdr>
        <w:top w:val="none" w:sz="0" w:space="0" w:color="auto"/>
        <w:left w:val="none" w:sz="0" w:space="0" w:color="auto"/>
        <w:bottom w:val="none" w:sz="0" w:space="0" w:color="auto"/>
        <w:right w:val="none" w:sz="0" w:space="0" w:color="auto"/>
      </w:divBdr>
      <w:divsChild>
        <w:div w:id="1218199378">
          <w:marLeft w:val="0"/>
          <w:marRight w:val="0"/>
          <w:marTop w:val="0"/>
          <w:marBottom w:val="0"/>
          <w:divBdr>
            <w:top w:val="none" w:sz="0" w:space="0" w:color="auto"/>
            <w:left w:val="none" w:sz="0" w:space="0" w:color="auto"/>
            <w:bottom w:val="none" w:sz="0" w:space="0" w:color="auto"/>
            <w:right w:val="none" w:sz="0" w:space="0" w:color="auto"/>
          </w:divBdr>
          <w:divsChild>
            <w:div w:id="146126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7079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28733418">
      <w:bodyDiv w:val="1"/>
      <w:marLeft w:val="0"/>
      <w:marRight w:val="0"/>
      <w:marTop w:val="0"/>
      <w:marBottom w:val="0"/>
      <w:divBdr>
        <w:top w:val="none" w:sz="0" w:space="0" w:color="auto"/>
        <w:left w:val="none" w:sz="0" w:space="0" w:color="auto"/>
        <w:bottom w:val="none" w:sz="0" w:space="0" w:color="auto"/>
        <w:right w:val="none" w:sz="0" w:space="0" w:color="auto"/>
      </w:divBdr>
      <w:divsChild>
        <w:div w:id="860510854">
          <w:marLeft w:val="0"/>
          <w:marRight w:val="0"/>
          <w:marTop w:val="0"/>
          <w:marBottom w:val="0"/>
          <w:divBdr>
            <w:top w:val="none" w:sz="0" w:space="0" w:color="auto"/>
            <w:left w:val="none" w:sz="0" w:space="0" w:color="auto"/>
            <w:bottom w:val="none" w:sz="0" w:space="0" w:color="auto"/>
            <w:right w:val="none" w:sz="0" w:space="0" w:color="auto"/>
          </w:divBdr>
          <w:divsChild>
            <w:div w:id="2115394607">
              <w:marLeft w:val="0"/>
              <w:marRight w:val="0"/>
              <w:marTop w:val="0"/>
              <w:marBottom w:val="0"/>
              <w:divBdr>
                <w:top w:val="none" w:sz="0" w:space="0" w:color="auto"/>
                <w:left w:val="none" w:sz="0" w:space="0" w:color="auto"/>
                <w:bottom w:val="none" w:sz="0" w:space="0" w:color="auto"/>
                <w:right w:val="none" w:sz="0" w:space="0" w:color="auto"/>
              </w:divBdr>
            </w:div>
            <w:div w:id="456922022">
              <w:marLeft w:val="0"/>
              <w:marRight w:val="0"/>
              <w:marTop w:val="0"/>
              <w:marBottom w:val="0"/>
              <w:divBdr>
                <w:top w:val="none" w:sz="0" w:space="0" w:color="auto"/>
                <w:left w:val="none" w:sz="0" w:space="0" w:color="auto"/>
                <w:bottom w:val="none" w:sz="0" w:space="0" w:color="auto"/>
                <w:right w:val="none" w:sz="0" w:space="0" w:color="auto"/>
              </w:divBdr>
            </w:div>
            <w:div w:id="1245384078">
              <w:marLeft w:val="0"/>
              <w:marRight w:val="0"/>
              <w:marTop w:val="0"/>
              <w:marBottom w:val="0"/>
              <w:divBdr>
                <w:top w:val="none" w:sz="0" w:space="0" w:color="auto"/>
                <w:left w:val="none" w:sz="0" w:space="0" w:color="auto"/>
                <w:bottom w:val="none" w:sz="0" w:space="0" w:color="auto"/>
                <w:right w:val="none" w:sz="0" w:space="0" w:color="auto"/>
              </w:divBdr>
            </w:div>
            <w:div w:id="8258369">
              <w:marLeft w:val="0"/>
              <w:marRight w:val="0"/>
              <w:marTop w:val="0"/>
              <w:marBottom w:val="0"/>
              <w:divBdr>
                <w:top w:val="none" w:sz="0" w:space="0" w:color="auto"/>
                <w:left w:val="none" w:sz="0" w:space="0" w:color="auto"/>
                <w:bottom w:val="none" w:sz="0" w:space="0" w:color="auto"/>
                <w:right w:val="none" w:sz="0" w:space="0" w:color="auto"/>
              </w:divBdr>
            </w:div>
            <w:div w:id="1561286341">
              <w:marLeft w:val="0"/>
              <w:marRight w:val="0"/>
              <w:marTop w:val="0"/>
              <w:marBottom w:val="0"/>
              <w:divBdr>
                <w:top w:val="none" w:sz="0" w:space="0" w:color="auto"/>
                <w:left w:val="none" w:sz="0" w:space="0" w:color="auto"/>
                <w:bottom w:val="none" w:sz="0" w:space="0" w:color="auto"/>
                <w:right w:val="none" w:sz="0" w:space="0" w:color="auto"/>
              </w:divBdr>
            </w:div>
            <w:div w:id="1759058484">
              <w:marLeft w:val="0"/>
              <w:marRight w:val="0"/>
              <w:marTop w:val="0"/>
              <w:marBottom w:val="0"/>
              <w:divBdr>
                <w:top w:val="none" w:sz="0" w:space="0" w:color="auto"/>
                <w:left w:val="none" w:sz="0" w:space="0" w:color="auto"/>
                <w:bottom w:val="none" w:sz="0" w:space="0" w:color="auto"/>
                <w:right w:val="none" w:sz="0" w:space="0" w:color="auto"/>
              </w:divBdr>
            </w:div>
            <w:div w:id="121295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7754707">
      <w:bodyDiv w:val="1"/>
      <w:marLeft w:val="0"/>
      <w:marRight w:val="0"/>
      <w:marTop w:val="0"/>
      <w:marBottom w:val="0"/>
      <w:divBdr>
        <w:top w:val="none" w:sz="0" w:space="0" w:color="auto"/>
        <w:left w:val="none" w:sz="0" w:space="0" w:color="auto"/>
        <w:bottom w:val="none" w:sz="0" w:space="0" w:color="auto"/>
        <w:right w:val="none" w:sz="0" w:space="0" w:color="auto"/>
      </w:divBdr>
    </w:div>
    <w:div w:id="2099935400">
      <w:bodyDiv w:val="1"/>
      <w:marLeft w:val="0"/>
      <w:marRight w:val="0"/>
      <w:marTop w:val="0"/>
      <w:marBottom w:val="0"/>
      <w:divBdr>
        <w:top w:val="none" w:sz="0" w:space="0" w:color="auto"/>
        <w:left w:val="none" w:sz="0" w:space="0" w:color="auto"/>
        <w:bottom w:val="none" w:sz="0" w:space="0" w:color="auto"/>
        <w:right w:val="none" w:sz="0" w:space="0" w:color="auto"/>
      </w:divBdr>
      <w:divsChild>
        <w:div w:id="2137093168">
          <w:marLeft w:val="0"/>
          <w:marRight w:val="0"/>
          <w:marTop w:val="0"/>
          <w:marBottom w:val="0"/>
          <w:divBdr>
            <w:top w:val="none" w:sz="0" w:space="0" w:color="auto"/>
            <w:left w:val="none" w:sz="0" w:space="0" w:color="auto"/>
            <w:bottom w:val="none" w:sz="0" w:space="0" w:color="auto"/>
            <w:right w:val="none" w:sz="0" w:space="0" w:color="auto"/>
          </w:divBdr>
          <w:divsChild>
            <w:div w:id="108318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1FCB9A-04C6-4F4C-8EEA-9C499841FAF2}">
  <ds:schemaRefs>
    <ds:schemaRef ds:uri="http://schemas.openxmlformats.org/officeDocument/2006/bibliography"/>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1323</TotalTime>
  <Pages>6</Pages>
  <Words>3344</Words>
  <Characters>19061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531</cp:revision>
  <cp:lastPrinted>2025-06-14T10:35:00Z</cp:lastPrinted>
  <dcterms:created xsi:type="dcterms:W3CDTF">2023-09-01T14:34:00Z</dcterms:created>
  <dcterms:modified xsi:type="dcterms:W3CDTF">2025-09-27T03:34:00Z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ed926dffddf8a575e6a995741eb02f067127f0c9e250bff4f4983035be0b0cbe</vt:lpwstr>
  </property>
</Properties>
</file>